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79235" w14:textId="7C6C1FD1" w:rsidR="00847CB2" w:rsidRPr="00D213BD" w:rsidRDefault="00973092" w:rsidP="00C06F39">
      <w:pPr>
        <w:pStyle w:val="berschrift1"/>
        <w:jc w:val="center"/>
        <w:rPr>
          <w:rFonts w:ascii="Arial" w:hAnsi="Arial" w:cs="Arial"/>
          <w:b/>
          <w:color w:val="auto"/>
          <w:sz w:val="22"/>
          <w:szCs w:val="22"/>
          <w:lang w:val="de-DE"/>
        </w:rPr>
      </w:pPr>
      <w:r>
        <w:rPr>
          <w:rFonts w:ascii="Arial" w:hAnsi="Arial"/>
          <w:b/>
          <w:color w:val="auto"/>
          <w:sz w:val="22"/>
          <w:lang w:val="de-DE"/>
        </w:rPr>
        <w:t xml:space="preserve">Anlage </w:t>
      </w:r>
      <w:r w:rsidR="00EE2291">
        <w:rPr>
          <w:rFonts w:ascii="Arial" w:hAnsi="Arial"/>
          <w:b/>
          <w:color w:val="auto"/>
          <w:sz w:val="22"/>
          <w:lang w:val="de-DE"/>
        </w:rPr>
        <w:t>4</w:t>
      </w:r>
      <w:r w:rsidR="00C06F39">
        <w:rPr>
          <w:rFonts w:ascii="Arial" w:hAnsi="Arial"/>
          <w:b/>
          <w:color w:val="auto"/>
          <w:sz w:val="22"/>
          <w:lang w:val="de-DE"/>
        </w:rPr>
        <w:t xml:space="preserve"> - </w:t>
      </w:r>
      <w:r w:rsidR="00D32B86">
        <w:rPr>
          <w:rFonts w:ascii="Arial" w:hAnsi="Arial"/>
          <w:b/>
          <w:color w:val="auto"/>
          <w:sz w:val="22"/>
          <w:lang w:val="de-DE"/>
        </w:rPr>
        <w:t>Auftragsverarbeitungsvertrag</w:t>
      </w:r>
    </w:p>
    <w:p w14:paraId="7F70DBFC" w14:textId="28E96688" w:rsidR="00847CB2" w:rsidRPr="00D213BD" w:rsidRDefault="00883097" w:rsidP="00847CB2">
      <w:pPr>
        <w:jc w:val="center"/>
        <w:rPr>
          <w:rFonts w:ascii="Arial" w:hAnsi="Arial" w:cs="Arial"/>
        </w:rPr>
      </w:pPr>
      <w:r>
        <w:rPr>
          <w:rFonts w:ascii="Arial" w:hAnsi="Arial" w:cs="Arial"/>
        </w:rPr>
        <w:t xml:space="preserve"> </w:t>
      </w:r>
      <w:r>
        <w:rPr>
          <w:rFonts w:ascii="Arial" w:hAnsi="Arial" w:cs="Arial"/>
        </w:rPr>
        <w:tab/>
      </w:r>
    </w:p>
    <w:p w14:paraId="27B43F7F" w14:textId="77777777" w:rsidR="00847CB2" w:rsidRPr="008240EB" w:rsidRDefault="00847CB2" w:rsidP="00847CB2">
      <w:pPr>
        <w:spacing w:after="120" w:line="360" w:lineRule="auto"/>
        <w:jc w:val="center"/>
        <w:rPr>
          <w:rFonts w:ascii="Arial" w:hAnsi="Arial" w:cs="Arial"/>
        </w:rPr>
      </w:pPr>
      <w:r w:rsidRPr="008240EB">
        <w:rPr>
          <w:rFonts w:ascii="Arial" w:hAnsi="Arial"/>
        </w:rPr>
        <w:t>zwischen</w:t>
      </w:r>
    </w:p>
    <w:p w14:paraId="7460FCAE" w14:textId="77777777" w:rsidR="00B607E3" w:rsidRPr="003C6368" w:rsidRDefault="00B607E3" w:rsidP="00B607E3">
      <w:pPr>
        <w:spacing w:after="120" w:line="360" w:lineRule="auto"/>
        <w:jc w:val="center"/>
        <w:rPr>
          <w:rFonts w:ascii="Arial" w:hAnsi="Arial"/>
          <w:b/>
          <w:bCs/>
        </w:rPr>
      </w:pPr>
      <w:r w:rsidRPr="003C6368">
        <w:rPr>
          <w:rFonts w:ascii="Arial" w:hAnsi="Arial"/>
          <w:b/>
          <w:bCs/>
        </w:rPr>
        <w:t>GovTech Platforms GmbH</w:t>
      </w:r>
    </w:p>
    <w:p w14:paraId="47CAA2A3" w14:textId="77777777" w:rsidR="00B607E3" w:rsidRPr="003C6368" w:rsidRDefault="00B607E3" w:rsidP="00B607E3">
      <w:pPr>
        <w:spacing w:after="120" w:line="360" w:lineRule="auto"/>
        <w:jc w:val="center"/>
        <w:rPr>
          <w:rFonts w:ascii="Arial" w:hAnsi="Arial"/>
        </w:rPr>
      </w:pPr>
      <w:r w:rsidRPr="003C6368">
        <w:rPr>
          <w:rFonts w:ascii="Arial" w:hAnsi="Arial"/>
        </w:rPr>
        <w:t>Max-Urich-Straße 3</w:t>
      </w:r>
    </w:p>
    <w:p w14:paraId="43CE11C5" w14:textId="77777777" w:rsidR="00B607E3" w:rsidRPr="00D213BD" w:rsidRDefault="00B607E3" w:rsidP="00B607E3">
      <w:pPr>
        <w:spacing w:after="120" w:line="360" w:lineRule="auto"/>
        <w:jc w:val="center"/>
        <w:rPr>
          <w:rFonts w:ascii="Arial" w:hAnsi="Arial" w:cs="Arial"/>
        </w:rPr>
      </w:pPr>
      <w:r w:rsidRPr="003C6368">
        <w:rPr>
          <w:rFonts w:ascii="Arial" w:hAnsi="Arial"/>
        </w:rPr>
        <w:t>13355 Berlin</w:t>
      </w:r>
    </w:p>
    <w:p w14:paraId="677AAF2F" w14:textId="77777777" w:rsidR="00300F0C" w:rsidRPr="00D213BD" w:rsidRDefault="00300F0C" w:rsidP="00F622E1">
      <w:pPr>
        <w:spacing w:after="120" w:line="360" w:lineRule="auto"/>
        <w:jc w:val="center"/>
        <w:rPr>
          <w:rFonts w:ascii="Arial" w:hAnsi="Arial" w:cs="Arial"/>
        </w:rPr>
      </w:pPr>
    </w:p>
    <w:p w14:paraId="3E892905" w14:textId="722A8C51" w:rsidR="00847CB2" w:rsidRPr="00D213BD" w:rsidRDefault="00847CB2" w:rsidP="00847CB2">
      <w:pPr>
        <w:spacing w:after="120" w:line="360" w:lineRule="auto"/>
        <w:jc w:val="center"/>
        <w:rPr>
          <w:rFonts w:ascii="Arial" w:hAnsi="Arial" w:cs="Arial"/>
        </w:rPr>
      </w:pPr>
      <w:r w:rsidRPr="00D213BD">
        <w:rPr>
          <w:rFonts w:ascii="Arial" w:hAnsi="Arial"/>
        </w:rPr>
        <w:t>- für die Verarbeitung Verantwortlicher - im Folgenden als "</w:t>
      </w:r>
      <w:r w:rsidR="00EE2291">
        <w:rPr>
          <w:rFonts w:ascii="Arial" w:hAnsi="Arial"/>
          <w:b/>
          <w:bCs/>
        </w:rPr>
        <w:t>GovTech</w:t>
      </w:r>
      <w:r w:rsidRPr="00D213BD">
        <w:rPr>
          <w:rFonts w:ascii="Arial" w:hAnsi="Arial"/>
        </w:rPr>
        <w:t xml:space="preserve">" bezeichnet </w:t>
      </w:r>
    </w:p>
    <w:p w14:paraId="7D38D814" w14:textId="2F0C7AC4" w:rsidR="00300F0C" w:rsidRDefault="00300F0C" w:rsidP="00300F0C">
      <w:pPr>
        <w:spacing w:after="120" w:line="360" w:lineRule="auto"/>
        <w:jc w:val="center"/>
        <w:rPr>
          <w:rFonts w:ascii="Arial" w:hAnsi="Arial"/>
        </w:rPr>
      </w:pPr>
    </w:p>
    <w:p w14:paraId="406BF175" w14:textId="7765308C" w:rsidR="00B607E3" w:rsidRPr="00D213BD" w:rsidRDefault="00B607E3" w:rsidP="00300F0C">
      <w:pPr>
        <w:spacing w:after="120" w:line="360" w:lineRule="auto"/>
        <w:jc w:val="center"/>
        <w:rPr>
          <w:rFonts w:ascii="Arial" w:hAnsi="Arial" w:cs="Arial"/>
        </w:rPr>
      </w:pPr>
      <w:r>
        <w:rPr>
          <w:rFonts w:ascii="Arial" w:hAnsi="Arial"/>
          <w:highlight w:val="yellow"/>
        </w:rPr>
        <w:t>[z</w:t>
      </w:r>
      <w:r w:rsidRPr="001E2BCF">
        <w:rPr>
          <w:rFonts w:ascii="Arial" w:hAnsi="Arial"/>
          <w:highlight w:val="yellow"/>
        </w:rPr>
        <w:t>u befüllen</w:t>
      </w:r>
      <w:r w:rsidR="000F13A3" w:rsidRPr="001E2BCF">
        <w:rPr>
          <w:rFonts w:ascii="Arial" w:hAnsi="Arial"/>
          <w:highlight w:val="yellow"/>
        </w:rPr>
        <w:t xml:space="preserve"> nach Zuschlag</w:t>
      </w:r>
      <w:r>
        <w:rPr>
          <w:rFonts w:ascii="Arial" w:hAnsi="Arial"/>
        </w:rPr>
        <w:t>]</w:t>
      </w:r>
    </w:p>
    <w:p w14:paraId="047C0580" w14:textId="77777777" w:rsidR="00D0175C" w:rsidRPr="00D213BD" w:rsidRDefault="00D0175C" w:rsidP="00847CB2">
      <w:pPr>
        <w:spacing w:after="120" w:line="360" w:lineRule="auto"/>
        <w:jc w:val="center"/>
        <w:rPr>
          <w:rFonts w:ascii="Arial" w:hAnsi="Arial" w:cs="Arial"/>
        </w:rPr>
      </w:pPr>
    </w:p>
    <w:p w14:paraId="38824E80" w14:textId="549ACC22" w:rsidR="00847CB2" w:rsidRDefault="00847CB2" w:rsidP="00847CB2">
      <w:pPr>
        <w:spacing w:after="120" w:line="360" w:lineRule="auto"/>
        <w:jc w:val="center"/>
        <w:rPr>
          <w:rFonts w:ascii="Arial" w:hAnsi="Arial"/>
        </w:rPr>
      </w:pPr>
      <w:r w:rsidRPr="00D213BD">
        <w:rPr>
          <w:rFonts w:ascii="Arial" w:hAnsi="Arial"/>
        </w:rPr>
        <w:t xml:space="preserve">- Auftragsverarbeiter - im Folgenden </w:t>
      </w:r>
      <w:r w:rsidR="005567A2">
        <w:rPr>
          <w:rFonts w:ascii="Arial" w:hAnsi="Arial"/>
        </w:rPr>
        <w:t xml:space="preserve">als </w:t>
      </w:r>
      <w:r w:rsidRPr="00D213BD">
        <w:rPr>
          <w:rFonts w:ascii="Arial" w:hAnsi="Arial"/>
        </w:rPr>
        <w:t>"</w:t>
      </w:r>
      <w:r w:rsidR="00EE2291">
        <w:rPr>
          <w:rFonts w:ascii="Arial" w:hAnsi="Arial"/>
          <w:b/>
          <w:bCs/>
        </w:rPr>
        <w:t>Anbieter</w:t>
      </w:r>
      <w:r w:rsidRPr="00D213BD">
        <w:rPr>
          <w:rFonts w:ascii="Arial" w:hAnsi="Arial"/>
        </w:rPr>
        <w:t xml:space="preserve">" </w:t>
      </w:r>
      <w:r w:rsidR="005567A2">
        <w:rPr>
          <w:rFonts w:ascii="Arial" w:hAnsi="Arial"/>
        </w:rPr>
        <w:t>bezeichnet</w:t>
      </w:r>
    </w:p>
    <w:p w14:paraId="049EDAAC" w14:textId="77777777" w:rsidR="00300F0C" w:rsidRPr="00D213BD" w:rsidRDefault="00300F0C" w:rsidP="00847CB2">
      <w:pPr>
        <w:spacing w:after="120" w:line="360" w:lineRule="auto"/>
        <w:jc w:val="center"/>
        <w:rPr>
          <w:rFonts w:ascii="Arial" w:hAnsi="Arial" w:cs="Arial"/>
        </w:rPr>
      </w:pPr>
    </w:p>
    <w:p w14:paraId="7A0A448F" w14:textId="77777777" w:rsidR="00847CB2" w:rsidRDefault="00847CB2" w:rsidP="00847CB2">
      <w:pPr>
        <w:pStyle w:val="berschrift2"/>
        <w:tabs>
          <w:tab w:val="left" w:pos="426"/>
        </w:tabs>
        <w:spacing w:before="240" w:after="120"/>
        <w:rPr>
          <w:rFonts w:ascii="Arial" w:hAnsi="Arial" w:cs="Arial"/>
          <w:b/>
          <w:i/>
          <w:color w:val="auto"/>
          <w:sz w:val="22"/>
          <w:szCs w:val="22"/>
        </w:rPr>
      </w:pPr>
      <w:r>
        <w:rPr>
          <w:rFonts w:ascii="Arial" w:hAnsi="Arial"/>
          <w:b/>
          <w:color w:val="auto"/>
          <w:sz w:val="22"/>
        </w:rPr>
        <w:t>1.</w:t>
      </w:r>
      <w:r>
        <w:tab/>
      </w:r>
      <w:r>
        <w:rPr>
          <w:rFonts w:ascii="Arial" w:hAnsi="Arial"/>
          <w:b/>
          <w:color w:val="auto"/>
          <w:sz w:val="22"/>
        </w:rPr>
        <w:t>Gegenstand und Dauer des Auftrags</w:t>
      </w:r>
    </w:p>
    <w:p w14:paraId="4D908B1C" w14:textId="2C5476D2" w:rsidR="00231B5B" w:rsidRPr="00231B5B" w:rsidRDefault="00231B5B" w:rsidP="002957CF">
      <w:pPr>
        <w:pStyle w:val="Textkrper"/>
        <w:numPr>
          <w:ilvl w:val="0"/>
          <w:numId w:val="2"/>
        </w:numPr>
        <w:autoSpaceDE w:val="0"/>
        <w:autoSpaceDN w:val="0"/>
        <w:spacing w:before="80" w:after="160" w:line="300" w:lineRule="exact"/>
        <w:ind w:left="426" w:hanging="426"/>
        <w:jc w:val="both"/>
        <w:rPr>
          <w:rFonts w:ascii="Arial" w:hAnsi="Arial" w:cs="Arial"/>
          <w:lang w:val="de-DE"/>
        </w:rPr>
      </w:pPr>
      <w:r w:rsidRPr="00D213BD">
        <w:rPr>
          <w:rFonts w:ascii="Arial" w:hAnsi="Arial"/>
          <w:lang w:val="de-DE"/>
        </w:rPr>
        <w:t>Der Gegenstand de</w:t>
      </w:r>
      <w:r>
        <w:rPr>
          <w:rFonts w:ascii="Arial" w:hAnsi="Arial"/>
          <w:lang w:val="de-DE"/>
        </w:rPr>
        <w:t>r Auftragsverarbeitung</w:t>
      </w:r>
      <w:r w:rsidRPr="00D213BD">
        <w:rPr>
          <w:rFonts w:ascii="Arial" w:hAnsi="Arial"/>
          <w:lang w:val="de-DE"/>
        </w:rPr>
        <w:t xml:space="preserve"> ist </w:t>
      </w:r>
      <w:r w:rsidR="00CD385A">
        <w:rPr>
          <w:rFonts w:ascii="Arial" w:hAnsi="Arial"/>
          <w:lang w:val="de-DE"/>
        </w:rPr>
        <w:t>im Vertrag</w:t>
      </w:r>
      <w:r w:rsidR="00731534">
        <w:rPr>
          <w:rFonts w:ascii="Arial" w:hAnsi="Arial"/>
          <w:lang w:val="de-DE"/>
        </w:rPr>
        <w:t xml:space="preserve"> </w:t>
      </w:r>
      <w:r w:rsidR="004C3C2D">
        <w:rPr>
          <w:rFonts w:ascii="Arial" w:hAnsi="Arial"/>
          <w:lang w:val="de-DE"/>
        </w:rPr>
        <w:t xml:space="preserve">vom </w:t>
      </w:r>
      <w:r w:rsidR="000E3BFD" w:rsidRPr="0027579C">
        <w:rPr>
          <w:rFonts w:ascii="Arial" w:hAnsi="Arial"/>
          <w:highlight w:val="yellow"/>
          <w:lang w:val="de-DE"/>
        </w:rPr>
        <w:t>[…]</w:t>
      </w:r>
      <w:r w:rsidR="004C3C2D">
        <w:rPr>
          <w:rFonts w:ascii="Arial" w:hAnsi="Arial"/>
          <w:lang w:val="de-DE"/>
        </w:rPr>
        <w:t xml:space="preserve"> </w:t>
      </w:r>
      <w:r w:rsidRPr="00D213BD">
        <w:rPr>
          <w:rFonts w:ascii="Arial" w:hAnsi="Arial"/>
          <w:lang w:val="de-DE"/>
        </w:rPr>
        <w:t xml:space="preserve">zwischen </w:t>
      </w:r>
      <w:r w:rsidR="00731534">
        <w:rPr>
          <w:rFonts w:ascii="Arial" w:hAnsi="Arial"/>
          <w:lang w:val="de-DE"/>
        </w:rPr>
        <w:t xml:space="preserve">GovTech </w:t>
      </w:r>
      <w:r w:rsidRPr="00D213BD">
        <w:rPr>
          <w:rFonts w:ascii="Arial" w:hAnsi="Arial"/>
          <w:lang w:val="de-DE"/>
        </w:rPr>
        <w:t xml:space="preserve">und dem </w:t>
      </w:r>
      <w:r w:rsidR="00731534">
        <w:rPr>
          <w:rFonts w:ascii="Arial" w:hAnsi="Arial"/>
          <w:lang w:val="de-DE"/>
        </w:rPr>
        <w:t>Anbieter</w:t>
      </w:r>
      <w:r w:rsidRPr="00D213BD">
        <w:rPr>
          <w:rFonts w:ascii="Arial" w:hAnsi="Arial"/>
          <w:lang w:val="de-DE"/>
        </w:rPr>
        <w:t xml:space="preserve"> festgelegt, auf den hiermit Bezug genommen wird (nachstehend "</w:t>
      </w:r>
      <w:r>
        <w:rPr>
          <w:rFonts w:ascii="Arial" w:hAnsi="Arial"/>
          <w:b/>
          <w:lang w:val="de-DE"/>
        </w:rPr>
        <w:t>Hauptvertrag</w:t>
      </w:r>
      <w:r w:rsidRPr="00D213BD">
        <w:rPr>
          <w:rFonts w:ascii="Arial" w:hAnsi="Arial"/>
          <w:lang w:val="de-DE"/>
        </w:rPr>
        <w:t>" genannt).</w:t>
      </w:r>
    </w:p>
    <w:p w14:paraId="7076431C" w14:textId="0BF10B15" w:rsidR="00231B5B" w:rsidRPr="00231B5B" w:rsidRDefault="00231B5B" w:rsidP="002957CF">
      <w:pPr>
        <w:pStyle w:val="Textkrper"/>
        <w:numPr>
          <w:ilvl w:val="0"/>
          <w:numId w:val="2"/>
        </w:numPr>
        <w:spacing w:before="80" w:after="160" w:line="300" w:lineRule="exact"/>
        <w:ind w:left="426" w:hanging="426"/>
        <w:jc w:val="both"/>
        <w:rPr>
          <w:rFonts w:ascii="Arial" w:hAnsi="Arial" w:cs="Arial"/>
          <w:bCs/>
          <w:lang w:val="de-DE"/>
        </w:rPr>
      </w:pPr>
      <w:r w:rsidRPr="00231B5B">
        <w:rPr>
          <w:rFonts w:ascii="Arial" w:hAnsi="Arial"/>
          <w:lang w:val="de-DE"/>
        </w:rPr>
        <w:t xml:space="preserve">Die Zusammenarbeit der Parteien nach Maßgabe des Hauptvertrages bringt es mit sich, dass der </w:t>
      </w:r>
      <w:r w:rsidR="00731534">
        <w:rPr>
          <w:rFonts w:ascii="Arial" w:hAnsi="Arial"/>
          <w:lang w:val="de-DE"/>
        </w:rPr>
        <w:t>Anbieter</w:t>
      </w:r>
      <w:r w:rsidRPr="00231B5B">
        <w:rPr>
          <w:rFonts w:ascii="Arial" w:hAnsi="Arial"/>
          <w:lang w:val="de-DE"/>
        </w:rPr>
        <w:t xml:space="preserve"> Zugriff auf personenbezogene Daten </w:t>
      </w:r>
      <w:r w:rsidR="00731534">
        <w:rPr>
          <w:rFonts w:ascii="Arial" w:hAnsi="Arial"/>
          <w:lang w:val="de-DE"/>
        </w:rPr>
        <w:t>von GovTech</w:t>
      </w:r>
      <w:r w:rsidR="005C0258">
        <w:rPr>
          <w:rFonts w:ascii="Arial" w:hAnsi="Arial"/>
          <w:lang w:val="de-DE"/>
        </w:rPr>
        <w:t xml:space="preserve"> sowie dessen Kunden und </w:t>
      </w:r>
      <w:r w:rsidR="009F4D29">
        <w:rPr>
          <w:rFonts w:ascii="Arial" w:hAnsi="Arial"/>
          <w:lang w:val="de-DE"/>
        </w:rPr>
        <w:t>Bedarfsträgern</w:t>
      </w:r>
      <w:r w:rsidR="005C0258">
        <w:rPr>
          <w:rFonts w:ascii="Arial" w:hAnsi="Arial"/>
          <w:lang w:val="de-DE"/>
        </w:rPr>
        <w:t xml:space="preserve"> im Sinne des Hauptvertrages</w:t>
      </w:r>
      <w:r w:rsidRPr="00231B5B">
        <w:rPr>
          <w:rFonts w:ascii="Arial" w:hAnsi="Arial"/>
          <w:lang w:val="de-DE"/>
        </w:rPr>
        <w:t xml:space="preserve"> (nachfolgend "</w:t>
      </w:r>
      <w:r w:rsidR="00731534">
        <w:rPr>
          <w:rFonts w:ascii="Arial" w:hAnsi="Arial"/>
          <w:lang w:val="de-DE"/>
        </w:rPr>
        <w:t>GovTech-Daten</w:t>
      </w:r>
      <w:r w:rsidRPr="00231B5B">
        <w:rPr>
          <w:rFonts w:ascii="Arial" w:hAnsi="Arial"/>
          <w:lang w:val="de-DE"/>
        </w:rPr>
        <w:t xml:space="preserve">") erhält und diese ausschließlich im Auftrag und nach Weisung </w:t>
      </w:r>
      <w:r w:rsidR="00731534">
        <w:rPr>
          <w:rFonts w:ascii="Arial" w:hAnsi="Arial"/>
          <w:lang w:val="de-DE"/>
        </w:rPr>
        <w:t>von GovTech</w:t>
      </w:r>
      <w:r w:rsidRPr="00231B5B">
        <w:rPr>
          <w:rFonts w:ascii="Arial" w:hAnsi="Arial"/>
          <w:lang w:val="de-DE"/>
        </w:rPr>
        <w:t xml:space="preserve"> im Sinne von Art. 4 Nr. 8 und Art. 28 DSGVO verarbeitet.</w:t>
      </w:r>
    </w:p>
    <w:p w14:paraId="76F52DC3" w14:textId="34CD8D87" w:rsidR="00847CB2" w:rsidRPr="00231B5B" w:rsidRDefault="00847CB2" w:rsidP="002957CF">
      <w:pPr>
        <w:pStyle w:val="Textkrper"/>
        <w:numPr>
          <w:ilvl w:val="0"/>
          <w:numId w:val="2"/>
        </w:numPr>
        <w:spacing w:before="80" w:after="160" w:line="300" w:lineRule="exact"/>
        <w:ind w:left="426" w:hanging="426"/>
        <w:jc w:val="both"/>
        <w:rPr>
          <w:rFonts w:ascii="Arial" w:hAnsi="Arial" w:cs="Arial"/>
          <w:bCs/>
          <w:lang w:val="de-DE"/>
        </w:rPr>
      </w:pPr>
      <w:r w:rsidRPr="00D213BD">
        <w:rPr>
          <w:rFonts w:ascii="Arial" w:hAnsi="Arial"/>
          <w:lang w:val="de-DE"/>
        </w:rPr>
        <w:t xml:space="preserve">Der </w:t>
      </w:r>
      <w:r w:rsidR="00731534">
        <w:rPr>
          <w:rFonts w:ascii="Arial" w:hAnsi="Arial"/>
          <w:lang w:val="de-DE"/>
        </w:rPr>
        <w:t>Anbieter</w:t>
      </w:r>
      <w:r w:rsidRPr="00D213BD">
        <w:rPr>
          <w:rFonts w:ascii="Arial" w:hAnsi="Arial"/>
          <w:lang w:val="de-DE"/>
        </w:rPr>
        <w:t xml:space="preserve"> erhebt, verarbeitet und nutzt personenbezogene Daten im Auftrag </w:t>
      </w:r>
      <w:r w:rsidR="00731534">
        <w:rPr>
          <w:rFonts w:ascii="Arial" w:hAnsi="Arial"/>
          <w:lang w:val="de-DE"/>
        </w:rPr>
        <w:t>von GovTech</w:t>
      </w:r>
      <w:r w:rsidRPr="00D213BD">
        <w:rPr>
          <w:rFonts w:ascii="Arial" w:hAnsi="Arial"/>
          <w:lang w:val="de-DE"/>
        </w:rPr>
        <w:t xml:space="preserve"> nach Maßgabe des geltenden Rechts, insbesondere der Bestimmungen des </w:t>
      </w:r>
      <w:r w:rsidRPr="005059A0">
        <w:rPr>
          <w:rFonts w:ascii="Arial" w:hAnsi="Arial"/>
          <w:iCs/>
          <w:lang w:val="de-DE"/>
        </w:rPr>
        <w:t>Bundesdatenschutzgesetzes</w:t>
      </w:r>
      <w:r w:rsidRPr="00D213BD">
        <w:rPr>
          <w:rFonts w:ascii="Arial" w:hAnsi="Arial"/>
          <w:lang w:val="de-DE"/>
        </w:rPr>
        <w:t>, dieses Vertrages und der EU-Datenschutz-Grundverordnung ("</w:t>
      </w:r>
      <w:r w:rsidRPr="00D213BD">
        <w:rPr>
          <w:rFonts w:ascii="Arial" w:hAnsi="Arial"/>
          <w:b/>
          <w:lang w:val="de-DE"/>
        </w:rPr>
        <w:t>DSGVO</w:t>
      </w:r>
      <w:r w:rsidRPr="00D213BD">
        <w:rPr>
          <w:rFonts w:ascii="Arial" w:hAnsi="Arial"/>
          <w:lang w:val="de-DE"/>
        </w:rPr>
        <w:t>").</w:t>
      </w:r>
    </w:p>
    <w:p w14:paraId="21D263E7" w14:textId="444F3AD3" w:rsidR="00231B5B" w:rsidRPr="00231B5B" w:rsidRDefault="00231B5B" w:rsidP="002957CF">
      <w:pPr>
        <w:pStyle w:val="Textkrper"/>
        <w:numPr>
          <w:ilvl w:val="0"/>
          <w:numId w:val="2"/>
        </w:numPr>
        <w:spacing w:before="80" w:after="160" w:line="300" w:lineRule="exact"/>
        <w:ind w:left="426" w:hanging="426"/>
        <w:jc w:val="both"/>
        <w:rPr>
          <w:rFonts w:ascii="Arial" w:hAnsi="Arial" w:cs="Arial"/>
          <w:bCs/>
          <w:lang w:val="de-DE"/>
        </w:rPr>
      </w:pPr>
      <w:r w:rsidRPr="00231B5B">
        <w:rPr>
          <w:rFonts w:ascii="Arial" w:hAnsi="Arial"/>
          <w:lang w:val="de-DE"/>
        </w:rPr>
        <w:t xml:space="preserve">Die Verarbeitung der </w:t>
      </w:r>
      <w:r w:rsidR="00731534">
        <w:rPr>
          <w:rFonts w:ascii="Arial" w:hAnsi="Arial"/>
          <w:lang w:val="de-DE"/>
        </w:rPr>
        <w:t>GovTech-Daten</w:t>
      </w:r>
      <w:r w:rsidRPr="00231B5B">
        <w:rPr>
          <w:rFonts w:ascii="Arial" w:hAnsi="Arial"/>
          <w:lang w:val="de-DE"/>
        </w:rPr>
        <w:t xml:space="preserve"> durch den </w:t>
      </w:r>
      <w:r w:rsidR="00731534">
        <w:rPr>
          <w:rFonts w:ascii="Arial" w:hAnsi="Arial"/>
          <w:lang w:val="de-DE"/>
        </w:rPr>
        <w:t>Anbieter</w:t>
      </w:r>
      <w:r w:rsidRPr="00231B5B">
        <w:rPr>
          <w:rFonts w:ascii="Arial" w:hAnsi="Arial"/>
          <w:lang w:val="de-DE"/>
        </w:rPr>
        <w:t xml:space="preserve"> erfolgt ausschließlich in der in </w:t>
      </w:r>
      <w:r w:rsidRPr="00B375C3">
        <w:rPr>
          <w:rFonts w:ascii="Arial" w:hAnsi="Arial"/>
          <w:b/>
          <w:bCs/>
          <w:lang w:val="de-DE"/>
        </w:rPr>
        <w:t>Anlage 1</w:t>
      </w:r>
      <w:r w:rsidRPr="00231B5B">
        <w:rPr>
          <w:rFonts w:ascii="Arial" w:hAnsi="Arial"/>
          <w:lang w:val="de-DE"/>
        </w:rPr>
        <w:t xml:space="preserve"> spezifizierten Art sowie in dem dort spezifizierten Umfang und Zweck. Der Kreis der von der Datenverarbeitung betroffenen Personen ist</w:t>
      </w:r>
      <w:r w:rsidR="00B375C3">
        <w:rPr>
          <w:rFonts w:ascii="Arial" w:hAnsi="Arial"/>
          <w:lang w:val="de-DE"/>
        </w:rPr>
        <w:t xml:space="preserve"> ebenfalls</w:t>
      </w:r>
      <w:r w:rsidRPr="00231B5B">
        <w:rPr>
          <w:rFonts w:ascii="Arial" w:hAnsi="Arial"/>
          <w:lang w:val="de-DE"/>
        </w:rPr>
        <w:t xml:space="preserve"> in </w:t>
      </w:r>
      <w:r w:rsidRPr="00B375C3">
        <w:rPr>
          <w:rFonts w:ascii="Arial" w:hAnsi="Arial"/>
          <w:b/>
          <w:bCs/>
          <w:lang w:val="de-DE"/>
        </w:rPr>
        <w:t xml:space="preserve">Anlage </w:t>
      </w:r>
      <w:r w:rsidR="00B375C3" w:rsidRPr="00B375C3">
        <w:rPr>
          <w:rFonts w:ascii="Arial" w:hAnsi="Arial"/>
          <w:b/>
          <w:bCs/>
          <w:lang w:val="de-DE"/>
        </w:rPr>
        <w:t>1</w:t>
      </w:r>
      <w:r w:rsidRPr="00231B5B">
        <w:rPr>
          <w:rFonts w:ascii="Arial" w:hAnsi="Arial"/>
          <w:lang w:val="de-DE"/>
        </w:rPr>
        <w:t xml:space="preserve"> zu diesem Vertrag dargestellt.</w:t>
      </w:r>
    </w:p>
    <w:p w14:paraId="13C24C4A" w14:textId="7797128A" w:rsidR="00231B5B" w:rsidRDefault="00231B5B" w:rsidP="002957CF">
      <w:pPr>
        <w:pStyle w:val="Textkrper"/>
        <w:numPr>
          <w:ilvl w:val="0"/>
          <w:numId w:val="2"/>
        </w:numPr>
        <w:spacing w:before="80" w:after="160" w:line="300" w:lineRule="exact"/>
        <w:ind w:left="426" w:hanging="426"/>
        <w:jc w:val="both"/>
        <w:rPr>
          <w:rFonts w:ascii="Arial" w:hAnsi="Arial"/>
          <w:lang w:val="de-DE"/>
        </w:rPr>
      </w:pPr>
      <w:r w:rsidRPr="00231B5B">
        <w:rPr>
          <w:rFonts w:ascii="Arial" w:hAnsi="Arial"/>
          <w:lang w:val="de-DE"/>
        </w:rPr>
        <w:t xml:space="preserve">Dem </w:t>
      </w:r>
      <w:r w:rsidR="00731534">
        <w:rPr>
          <w:rFonts w:ascii="Arial" w:hAnsi="Arial"/>
          <w:lang w:val="de-DE"/>
        </w:rPr>
        <w:t>Anbieter</w:t>
      </w:r>
      <w:r w:rsidRPr="00231B5B">
        <w:rPr>
          <w:rFonts w:ascii="Arial" w:hAnsi="Arial"/>
          <w:lang w:val="de-DE"/>
        </w:rPr>
        <w:t xml:space="preserve"> ist eine abweichende oder über die Festlegungen in </w:t>
      </w:r>
      <w:r w:rsidR="002338F0">
        <w:rPr>
          <w:rFonts w:ascii="Arial" w:hAnsi="Arial"/>
          <w:lang w:val="de-DE"/>
        </w:rPr>
        <w:t>der</w:t>
      </w:r>
      <w:r w:rsidRPr="00231B5B">
        <w:rPr>
          <w:rFonts w:ascii="Arial" w:hAnsi="Arial"/>
          <w:lang w:val="de-DE"/>
        </w:rPr>
        <w:t xml:space="preserve"> </w:t>
      </w:r>
      <w:r w:rsidRPr="002338F0">
        <w:rPr>
          <w:rFonts w:ascii="Arial" w:hAnsi="Arial"/>
          <w:b/>
          <w:bCs/>
          <w:lang w:val="de-DE"/>
        </w:rPr>
        <w:t>Anlage 1</w:t>
      </w:r>
      <w:r w:rsidRPr="00231B5B">
        <w:rPr>
          <w:rFonts w:ascii="Arial" w:hAnsi="Arial"/>
          <w:lang w:val="de-DE"/>
        </w:rPr>
        <w:t xml:space="preserve"> hinausgehende Verarbeitung von </w:t>
      </w:r>
      <w:r w:rsidR="00731534">
        <w:rPr>
          <w:rFonts w:ascii="Arial" w:hAnsi="Arial"/>
          <w:lang w:val="de-DE"/>
        </w:rPr>
        <w:t>GovTech-Daten</w:t>
      </w:r>
      <w:r w:rsidRPr="00231B5B">
        <w:rPr>
          <w:rFonts w:ascii="Arial" w:hAnsi="Arial"/>
          <w:lang w:val="de-DE"/>
        </w:rPr>
        <w:t xml:space="preserve"> untersagt.</w:t>
      </w:r>
    </w:p>
    <w:p w14:paraId="7980CD1D" w14:textId="1CA6C594" w:rsidR="00231B5B" w:rsidRDefault="00231B5B" w:rsidP="002957CF">
      <w:pPr>
        <w:pStyle w:val="Textkrper"/>
        <w:numPr>
          <w:ilvl w:val="0"/>
          <w:numId w:val="2"/>
        </w:numPr>
        <w:spacing w:before="80" w:after="160" w:line="300" w:lineRule="exact"/>
        <w:ind w:left="426" w:hanging="426"/>
        <w:jc w:val="both"/>
        <w:rPr>
          <w:rFonts w:ascii="Arial" w:hAnsi="Arial"/>
          <w:lang w:val="de-DE"/>
        </w:rPr>
      </w:pPr>
      <w:r w:rsidRPr="00231B5B">
        <w:rPr>
          <w:rFonts w:ascii="Arial" w:hAnsi="Arial"/>
          <w:lang w:val="de-DE"/>
        </w:rPr>
        <w:t xml:space="preserve">Die Bestimmungen dieses Vertrages finden Anwendung auf alle Tätigkeiten, die mit dem Hauptvertrag in Zusammenhang stehen und bei denen der </w:t>
      </w:r>
      <w:r w:rsidR="00731534">
        <w:rPr>
          <w:rFonts w:ascii="Arial" w:hAnsi="Arial"/>
          <w:lang w:val="de-DE"/>
        </w:rPr>
        <w:t>Anbieter</w:t>
      </w:r>
      <w:r w:rsidRPr="00231B5B">
        <w:rPr>
          <w:rFonts w:ascii="Arial" w:hAnsi="Arial"/>
          <w:lang w:val="de-DE"/>
        </w:rPr>
        <w:t xml:space="preserve"> und seine </w:t>
      </w:r>
      <w:r w:rsidRPr="00231B5B">
        <w:rPr>
          <w:rFonts w:ascii="Arial" w:hAnsi="Arial"/>
          <w:lang w:val="de-DE"/>
        </w:rPr>
        <w:lastRenderedPageBreak/>
        <w:t xml:space="preserve">Beschäftigten oder durch den </w:t>
      </w:r>
      <w:r w:rsidR="00731534">
        <w:rPr>
          <w:rFonts w:ascii="Arial" w:hAnsi="Arial"/>
          <w:lang w:val="de-DE"/>
        </w:rPr>
        <w:t>Anbieter</w:t>
      </w:r>
      <w:r w:rsidRPr="00231B5B">
        <w:rPr>
          <w:rFonts w:ascii="Arial" w:hAnsi="Arial"/>
          <w:lang w:val="de-DE"/>
        </w:rPr>
        <w:t xml:space="preserve"> Beauftragte mit personenbezogenen Daten in Berührung kommen, die </w:t>
      </w:r>
      <w:r w:rsidR="00731534">
        <w:rPr>
          <w:rFonts w:ascii="Arial" w:hAnsi="Arial"/>
          <w:lang w:val="de-DE"/>
        </w:rPr>
        <w:t>von GovTech</w:t>
      </w:r>
      <w:r w:rsidRPr="00231B5B">
        <w:rPr>
          <w:rFonts w:ascii="Arial" w:hAnsi="Arial"/>
          <w:lang w:val="de-DE"/>
        </w:rPr>
        <w:t xml:space="preserve"> stammen oder für </w:t>
      </w:r>
      <w:r w:rsidR="00731534">
        <w:rPr>
          <w:rFonts w:ascii="Arial" w:hAnsi="Arial"/>
          <w:lang w:val="de-DE"/>
        </w:rPr>
        <w:t xml:space="preserve">GovTech </w:t>
      </w:r>
      <w:r w:rsidRPr="00231B5B">
        <w:rPr>
          <w:rFonts w:ascii="Arial" w:hAnsi="Arial"/>
          <w:lang w:val="de-DE"/>
        </w:rPr>
        <w:t>erhoben wurden.</w:t>
      </w:r>
    </w:p>
    <w:p w14:paraId="7800269A" w14:textId="1F29E120" w:rsidR="00231B5B" w:rsidRPr="00446C5C" w:rsidRDefault="00847CB2" w:rsidP="002957CF">
      <w:pPr>
        <w:pStyle w:val="Textkrper"/>
        <w:numPr>
          <w:ilvl w:val="0"/>
          <w:numId w:val="2"/>
        </w:numPr>
        <w:spacing w:before="80" w:after="160" w:line="300" w:lineRule="exact"/>
        <w:ind w:left="426" w:hanging="426"/>
        <w:jc w:val="both"/>
        <w:rPr>
          <w:rFonts w:ascii="Arial" w:hAnsi="Arial" w:cs="Arial"/>
          <w:u w:val="single"/>
          <w:lang w:val="de-DE"/>
        </w:rPr>
      </w:pPr>
      <w:r w:rsidRPr="00D213BD">
        <w:rPr>
          <w:rFonts w:ascii="Arial" w:hAnsi="Arial"/>
          <w:lang w:val="de-DE"/>
        </w:rPr>
        <w:t>Die Dauer diese</w:t>
      </w:r>
      <w:r>
        <w:rPr>
          <w:rFonts w:ascii="Arial" w:hAnsi="Arial"/>
          <w:lang w:val="de-DE"/>
        </w:rPr>
        <w:t xml:space="preserve">r Verarbeitung </w:t>
      </w:r>
      <w:r w:rsidRPr="00D213BD">
        <w:rPr>
          <w:rFonts w:ascii="Arial" w:hAnsi="Arial"/>
          <w:lang w:val="de-DE"/>
        </w:rPr>
        <w:t>("</w:t>
      </w:r>
      <w:r w:rsidRPr="00D213BD">
        <w:rPr>
          <w:rFonts w:ascii="Arial" w:hAnsi="Arial"/>
          <w:b/>
          <w:lang w:val="de-DE"/>
        </w:rPr>
        <w:t>Laufzeit</w:t>
      </w:r>
      <w:r w:rsidRPr="00D213BD">
        <w:rPr>
          <w:rFonts w:ascii="Arial" w:hAnsi="Arial"/>
          <w:lang w:val="de-DE"/>
        </w:rPr>
        <w:t xml:space="preserve">") entspricht der Laufzeit des </w:t>
      </w:r>
      <w:r>
        <w:rPr>
          <w:rFonts w:ascii="Arial" w:hAnsi="Arial"/>
          <w:lang w:val="de-DE"/>
        </w:rPr>
        <w:t>Hauptvertrages</w:t>
      </w:r>
      <w:r w:rsidRPr="00D213BD">
        <w:rPr>
          <w:rFonts w:ascii="Arial" w:hAnsi="Arial"/>
          <w:lang w:val="de-DE"/>
        </w:rPr>
        <w:t>, sofern sich aus den Bestimmungen dieses Vertrags keine weitergehenden Verpflichtungen ergeben.</w:t>
      </w:r>
    </w:p>
    <w:p w14:paraId="2442D44C" w14:textId="0BB40918" w:rsidR="00446C5C" w:rsidRPr="00446C5C" w:rsidRDefault="00446C5C" w:rsidP="002957CF">
      <w:pPr>
        <w:pStyle w:val="Textkrper"/>
        <w:numPr>
          <w:ilvl w:val="0"/>
          <w:numId w:val="2"/>
        </w:numPr>
        <w:spacing w:before="80" w:after="160" w:line="300" w:lineRule="exact"/>
        <w:ind w:left="426" w:hanging="426"/>
        <w:jc w:val="both"/>
        <w:rPr>
          <w:rFonts w:ascii="Arial" w:hAnsi="Arial" w:cs="Arial"/>
          <w:lang w:val="de-DE"/>
        </w:rPr>
      </w:pPr>
      <w:r w:rsidRPr="00446C5C">
        <w:rPr>
          <w:rFonts w:ascii="Arial" w:hAnsi="Arial" w:cs="Arial"/>
          <w:lang w:val="de-DE"/>
        </w:rPr>
        <w:t>Die Verarbeitung der Daten im Auftrag des Verantwortlichen findet ausschließlich auf dem Gebiet der Europäischen Union (EU) bzw. des Europäischen Wirtschaftsraumes (EWR) statt. Jede Übermittlung von Daten durch den Auftragsverarbeiter an ein Drittland oder eine internationale Organisation erfolgt ausschließlich auf der Grundlage schriftlicher (oder dokumentierter elektronischer) Weisungen des Verantwortlichen oder zur Einhaltung einer speziellen Bestimmung nach dem Unionsrecht oder dem Recht eines Mitgliedstaats, dem der Auftragsverarbeiter unterliegt, und muss mit Kapitel V der DSGVO im Einklang stehen. Die grundlegenden Voraussetzungen für die Rechtmäßigkeit der Verarbeitung bleiben unberührt.</w:t>
      </w:r>
    </w:p>
    <w:p w14:paraId="2E44EA7B" w14:textId="350FF5E6" w:rsidR="00847CB2" w:rsidRDefault="00606762" w:rsidP="00847CB2">
      <w:pPr>
        <w:pStyle w:val="berschrift2"/>
        <w:tabs>
          <w:tab w:val="left" w:pos="426"/>
        </w:tabs>
        <w:spacing w:before="240" w:after="120"/>
        <w:rPr>
          <w:rFonts w:ascii="Arial" w:hAnsi="Arial" w:cs="Arial"/>
          <w:b/>
          <w:color w:val="auto"/>
          <w:sz w:val="22"/>
          <w:szCs w:val="22"/>
        </w:rPr>
      </w:pPr>
      <w:r>
        <w:rPr>
          <w:rFonts w:ascii="Arial" w:hAnsi="Arial"/>
          <w:b/>
          <w:color w:val="auto"/>
          <w:sz w:val="22"/>
        </w:rPr>
        <w:t>2</w:t>
      </w:r>
      <w:r w:rsidR="00847CB2">
        <w:rPr>
          <w:rFonts w:ascii="Arial" w:hAnsi="Arial"/>
          <w:b/>
          <w:color w:val="auto"/>
          <w:sz w:val="22"/>
        </w:rPr>
        <w:t>.</w:t>
      </w:r>
      <w:r w:rsidR="00847CB2">
        <w:tab/>
      </w:r>
      <w:r w:rsidR="00847CB2">
        <w:rPr>
          <w:rFonts w:ascii="Arial" w:hAnsi="Arial"/>
          <w:b/>
          <w:color w:val="auto"/>
          <w:sz w:val="22"/>
        </w:rPr>
        <w:t xml:space="preserve">Weisungsbefugnis </w:t>
      </w:r>
      <w:r w:rsidR="00731534">
        <w:rPr>
          <w:rFonts w:ascii="Arial" w:hAnsi="Arial"/>
          <w:b/>
          <w:color w:val="auto"/>
          <w:sz w:val="22"/>
        </w:rPr>
        <w:t>von GovTech</w:t>
      </w:r>
    </w:p>
    <w:p w14:paraId="24E42A28" w14:textId="610E5023" w:rsidR="00847CB2" w:rsidRPr="00D213BD" w:rsidRDefault="00846A09" w:rsidP="002957CF">
      <w:pPr>
        <w:pStyle w:val="Listenabsatz"/>
        <w:numPr>
          <w:ilvl w:val="0"/>
          <w:numId w:val="8"/>
        </w:numPr>
        <w:spacing w:after="200" w:line="276" w:lineRule="auto"/>
        <w:ind w:left="425" w:hanging="425"/>
        <w:contextualSpacing w:val="0"/>
        <w:jc w:val="both"/>
        <w:rPr>
          <w:rFonts w:ascii="Arial" w:eastAsia="Times New Roman" w:hAnsi="Arial" w:cs="Arial"/>
        </w:rPr>
      </w:pPr>
      <w:r w:rsidRPr="00B36102">
        <w:rPr>
          <w:rFonts w:ascii="Arial" w:hAnsi="Arial"/>
        </w:rPr>
        <w:t xml:space="preserve">Der </w:t>
      </w:r>
      <w:r w:rsidR="00731534">
        <w:rPr>
          <w:rFonts w:ascii="Arial" w:hAnsi="Arial"/>
        </w:rPr>
        <w:t>Anbieter</w:t>
      </w:r>
      <w:r w:rsidRPr="00B36102">
        <w:rPr>
          <w:rFonts w:ascii="Arial" w:hAnsi="Arial"/>
        </w:rPr>
        <w:t xml:space="preserve"> verarbeitet die </w:t>
      </w:r>
      <w:r w:rsidR="00731534">
        <w:rPr>
          <w:rFonts w:ascii="Arial" w:hAnsi="Arial"/>
        </w:rPr>
        <w:t>GovTech-Daten</w:t>
      </w:r>
      <w:r w:rsidRPr="00B36102">
        <w:rPr>
          <w:rFonts w:ascii="Arial" w:hAnsi="Arial"/>
        </w:rPr>
        <w:t xml:space="preserve"> nur im Rahmen der Beauftragung und ausschließlich im Auftrag und nach Weisung </w:t>
      </w:r>
      <w:r w:rsidR="00731534">
        <w:rPr>
          <w:rFonts w:ascii="Arial" w:hAnsi="Arial"/>
        </w:rPr>
        <w:t>von GovTech</w:t>
      </w:r>
      <w:r w:rsidRPr="00B36102">
        <w:rPr>
          <w:rFonts w:ascii="Arial" w:hAnsi="Arial"/>
        </w:rPr>
        <w:t xml:space="preserve"> i</w:t>
      </w:r>
      <w:r>
        <w:rPr>
          <w:rFonts w:ascii="Arial" w:hAnsi="Arial"/>
        </w:rPr>
        <w:t xml:space="preserve">m </w:t>
      </w:r>
      <w:r w:rsidRPr="00B36102">
        <w:rPr>
          <w:rFonts w:ascii="Arial" w:hAnsi="Arial"/>
        </w:rPr>
        <w:t>S</w:t>
      </w:r>
      <w:r>
        <w:rPr>
          <w:rFonts w:ascii="Arial" w:hAnsi="Arial"/>
        </w:rPr>
        <w:t xml:space="preserve">inne </w:t>
      </w:r>
      <w:r w:rsidRPr="00B36102">
        <w:rPr>
          <w:rFonts w:ascii="Arial" w:hAnsi="Arial"/>
        </w:rPr>
        <w:t>v</w:t>
      </w:r>
      <w:r>
        <w:rPr>
          <w:rFonts w:ascii="Arial" w:hAnsi="Arial"/>
        </w:rPr>
        <w:t>on</w:t>
      </w:r>
      <w:r w:rsidRPr="00B36102">
        <w:rPr>
          <w:rFonts w:ascii="Arial" w:hAnsi="Arial"/>
        </w:rPr>
        <w:t xml:space="preserve"> Art.</w:t>
      </w:r>
      <w:r>
        <w:rPr>
          <w:rFonts w:ascii="Arial" w:hAnsi="Arial"/>
        </w:rPr>
        <w:t> </w:t>
      </w:r>
      <w:r w:rsidRPr="00B36102">
        <w:rPr>
          <w:rFonts w:ascii="Arial" w:hAnsi="Arial"/>
        </w:rPr>
        <w:t xml:space="preserve">28 DSGVO, dies gilt </w:t>
      </w:r>
      <w:r>
        <w:rPr>
          <w:rFonts w:ascii="Arial" w:hAnsi="Arial"/>
        </w:rPr>
        <w:t>auch</w:t>
      </w:r>
      <w:r w:rsidRPr="00B36102">
        <w:rPr>
          <w:rFonts w:ascii="Arial" w:hAnsi="Arial"/>
        </w:rPr>
        <w:t xml:space="preserve"> in Bezug auf die Übermittlung personenbezogener Daten in ein Drittland oder an eine internationale Organisation. </w:t>
      </w:r>
      <w:r w:rsidR="00731534">
        <w:rPr>
          <w:rFonts w:ascii="Arial" w:hAnsi="Arial"/>
        </w:rPr>
        <w:t xml:space="preserve">GovTech </w:t>
      </w:r>
      <w:r w:rsidRPr="00B36102">
        <w:rPr>
          <w:rFonts w:ascii="Arial" w:hAnsi="Arial"/>
        </w:rPr>
        <w:t xml:space="preserve">hat insoweit das alleinige Recht, Weisungen über Art, Umfang, und Methode der Verarbeitungstätigkeiten zu erteilen (nachfolgend auch "Weisungsrecht"). Wird der </w:t>
      </w:r>
      <w:r w:rsidR="00731534">
        <w:rPr>
          <w:rFonts w:ascii="Arial" w:hAnsi="Arial"/>
        </w:rPr>
        <w:t>Anbieter</w:t>
      </w:r>
      <w:r w:rsidRPr="00B36102">
        <w:rPr>
          <w:rFonts w:ascii="Arial" w:hAnsi="Arial"/>
        </w:rPr>
        <w:t xml:space="preserve"> durch das Recht der Europäischen Union oder der Mitgliedstaaten, dem er unterliegt, zu weiteren Verarbeitungen verpflichtet, teilt er </w:t>
      </w:r>
      <w:r w:rsidR="00731534">
        <w:rPr>
          <w:rFonts w:ascii="Arial" w:hAnsi="Arial"/>
        </w:rPr>
        <w:t xml:space="preserve">GovTech </w:t>
      </w:r>
      <w:r w:rsidRPr="00B36102">
        <w:rPr>
          <w:rFonts w:ascii="Arial" w:hAnsi="Arial"/>
        </w:rPr>
        <w:t>diese rechtlichen Anforderungen vor der Verarbeitung mit.</w:t>
      </w:r>
    </w:p>
    <w:p w14:paraId="60320038" w14:textId="58F06C54" w:rsidR="00847CB2" w:rsidRPr="00D213BD" w:rsidRDefault="00731534" w:rsidP="002957CF">
      <w:pPr>
        <w:pStyle w:val="Listenabsatz"/>
        <w:numPr>
          <w:ilvl w:val="0"/>
          <w:numId w:val="8"/>
        </w:numPr>
        <w:spacing w:after="200" w:line="276" w:lineRule="auto"/>
        <w:ind w:left="425" w:hanging="425"/>
        <w:contextualSpacing w:val="0"/>
        <w:jc w:val="both"/>
        <w:rPr>
          <w:rFonts w:ascii="Arial" w:eastAsia="Times New Roman" w:hAnsi="Arial" w:cs="Arial"/>
        </w:rPr>
      </w:pPr>
      <w:r>
        <w:rPr>
          <w:rFonts w:ascii="Arial" w:hAnsi="Arial"/>
        </w:rPr>
        <w:t xml:space="preserve">GovTech </w:t>
      </w:r>
      <w:r w:rsidR="00847CB2" w:rsidRPr="00D213BD">
        <w:rPr>
          <w:rFonts w:ascii="Arial" w:hAnsi="Arial"/>
        </w:rPr>
        <w:t>hat mündliche Anweisungen schriftlich zu bestätigen.</w:t>
      </w:r>
    </w:p>
    <w:p w14:paraId="793F4D51" w14:textId="04F1AAD2" w:rsidR="00847CB2" w:rsidRPr="0025034A" w:rsidRDefault="00847CB2" w:rsidP="002957CF">
      <w:pPr>
        <w:pStyle w:val="Listenabsatz"/>
        <w:numPr>
          <w:ilvl w:val="0"/>
          <w:numId w:val="8"/>
        </w:numPr>
        <w:spacing w:after="200" w:line="276" w:lineRule="auto"/>
        <w:ind w:left="425" w:hanging="425"/>
        <w:contextualSpacing w:val="0"/>
        <w:jc w:val="both"/>
        <w:rPr>
          <w:rFonts w:ascii="Arial" w:eastAsia="Times New Roman" w:hAnsi="Arial" w:cs="Arial"/>
        </w:rPr>
      </w:pPr>
      <w:r w:rsidRPr="00D213BD">
        <w:rPr>
          <w:rFonts w:ascii="Arial" w:hAnsi="Arial"/>
        </w:rPr>
        <w:t xml:space="preserve">Der </w:t>
      </w:r>
      <w:r w:rsidR="00731534">
        <w:rPr>
          <w:rFonts w:ascii="Arial" w:hAnsi="Arial"/>
        </w:rPr>
        <w:t>Anbieter</w:t>
      </w:r>
      <w:r w:rsidRPr="00D213BD">
        <w:rPr>
          <w:rFonts w:ascii="Arial" w:hAnsi="Arial"/>
        </w:rPr>
        <w:t xml:space="preserve"> wird </w:t>
      </w:r>
      <w:r w:rsidR="00731534">
        <w:rPr>
          <w:rFonts w:ascii="Arial" w:hAnsi="Arial"/>
        </w:rPr>
        <w:t xml:space="preserve">GovTech </w:t>
      </w:r>
      <w:r w:rsidRPr="00D213BD">
        <w:rPr>
          <w:rFonts w:ascii="Arial" w:hAnsi="Arial"/>
        </w:rPr>
        <w:t xml:space="preserve">unverzüglich informieren, wenn er der Auffassung ist, dass eine Weisung gegen datenschutzrechtliche Bestimmungen verstößt. Der </w:t>
      </w:r>
      <w:r w:rsidR="00731534">
        <w:rPr>
          <w:rFonts w:ascii="Arial" w:hAnsi="Arial"/>
        </w:rPr>
        <w:t>Anbieter</w:t>
      </w:r>
      <w:r w:rsidRPr="00D213BD">
        <w:rPr>
          <w:rFonts w:ascii="Arial" w:hAnsi="Arial"/>
        </w:rPr>
        <w:t xml:space="preserve"> ist berechtigt, die Ausführung der entsprechenden Weisung auszusetzen, bis </w:t>
      </w:r>
      <w:r w:rsidR="00731534">
        <w:rPr>
          <w:rFonts w:ascii="Arial" w:hAnsi="Arial"/>
        </w:rPr>
        <w:t xml:space="preserve">GovTech </w:t>
      </w:r>
      <w:r w:rsidRPr="00D213BD">
        <w:rPr>
          <w:rFonts w:ascii="Arial" w:hAnsi="Arial"/>
        </w:rPr>
        <w:t>sie bestätigt oder geändert hat.</w:t>
      </w:r>
      <w:r w:rsidR="00846A09">
        <w:rPr>
          <w:rFonts w:ascii="Arial" w:hAnsi="Arial"/>
        </w:rPr>
        <w:t xml:space="preserve"> Der </w:t>
      </w:r>
      <w:r w:rsidR="00731534">
        <w:rPr>
          <w:rFonts w:ascii="Arial" w:hAnsi="Arial"/>
        </w:rPr>
        <w:t>Anbieter</w:t>
      </w:r>
      <w:r w:rsidR="00846A09">
        <w:rPr>
          <w:rFonts w:ascii="Arial" w:hAnsi="Arial"/>
        </w:rPr>
        <w:t xml:space="preserve"> hat das Recht, eine offensichtlich rechtswidrige Weisung zu verweigern.</w:t>
      </w:r>
    </w:p>
    <w:p w14:paraId="0C8608A0" w14:textId="5A3BF937" w:rsidR="00847CB2" w:rsidRPr="0025034A" w:rsidRDefault="000248CF" w:rsidP="00847CB2">
      <w:pPr>
        <w:pStyle w:val="berschrift2"/>
        <w:tabs>
          <w:tab w:val="left" w:pos="426"/>
        </w:tabs>
        <w:spacing w:before="240" w:after="120"/>
        <w:rPr>
          <w:rFonts w:ascii="Arial" w:hAnsi="Arial" w:cs="Arial"/>
          <w:b/>
          <w:color w:val="auto"/>
          <w:sz w:val="22"/>
          <w:szCs w:val="22"/>
          <w:lang w:val="de-DE"/>
        </w:rPr>
      </w:pPr>
      <w:r>
        <w:rPr>
          <w:rFonts w:ascii="Arial" w:hAnsi="Arial"/>
          <w:b/>
          <w:color w:val="auto"/>
          <w:sz w:val="22"/>
          <w:lang w:val="de-DE"/>
        </w:rPr>
        <w:t>3</w:t>
      </w:r>
      <w:r w:rsidR="00847CB2" w:rsidRPr="0025034A">
        <w:rPr>
          <w:rFonts w:ascii="Arial" w:hAnsi="Arial"/>
          <w:b/>
          <w:color w:val="auto"/>
          <w:sz w:val="22"/>
          <w:lang w:val="de-DE"/>
        </w:rPr>
        <w:t>.</w:t>
      </w:r>
      <w:r w:rsidR="00847CB2" w:rsidRPr="0025034A">
        <w:rPr>
          <w:lang w:val="de-DE"/>
        </w:rPr>
        <w:tab/>
      </w:r>
      <w:r w:rsidR="00847CB2" w:rsidRPr="0025034A">
        <w:rPr>
          <w:rFonts w:ascii="Arial" w:hAnsi="Arial"/>
          <w:b/>
          <w:color w:val="auto"/>
          <w:sz w:val="22"/>
          <w:lang w:val="de-DE"/>
        </w:rPr>
        <w:t>Technische und organisatorische Maßnahmen</w:t>
      </w:r>
    </w:p>
    <w:p w14:paraId="0D05A0B2" w14:textId="2D5C2CE8" w:rsidR="00847CB2" w:rsidRPr="00D213BD" w:rsidRDefault="00847CB2" w:rsidP="002957CF">
      <w:pPr>
        <w:pStyle w:val="Listenabsatz"/>
        <w:numPr>
          <w:ilvl w:val="0"/>
          <w:numId w:val="3"/>
        </w:numPr>
        <w:spacing w:before="80" w:line="300" w:lineRule="exact"/>
        <w:ind w:left="426" w:hanging="426"/>
        <w:contextualSpacing w:val="0"/>
        <w:jc w:val="both"/>
        <w:rPr>
          <w:rFonts w:ascii="Arial" w:hAnsi="Arial" w:cs="Arial"/>
        </w:rPr>
      </w:pPr>
      <w:r w:rsidRPr="00D213BD">
        <w:rPr>
          <w:rFonts w:ascii="Arial" w:hAnsi="Arial"/>
        </w:rPr>
        <w:t xml:space="preserve">Der </w:t>
      </w:r>
      <w:r w:rsidR="00731534">
        <w:rPr>
          <w:rFonts w:ascii="Arial" w:hAnsi="Arial"/>
        </w:rPr>
        <w:t>Anbieter</w:t>
      </w:r>
      <w:r w:rsidRPr="00D213BD">
        <w:rPr>
          <w:rFonts w:ascii="Arial" w:hAnsi="Arial"/>
        </w:rPr>
        <w:t xml:space="preserve"> hat die notwendigen technischen und organisatorischen Maßnahmen, die vor der Auftragserteilung festgelegt wurden, vor Beginn der Bearbeitung, insbesondere im Hinblick auf die konkrete Durchführung des Auftrags, zu dokumentieren und </w:t>
      </w:r>
      <w:r w:rsidR="00731534">
        <w:rPr>
          <w:rFonts w:ascii="Arial" w:hAnsi="Arial"/>
        </w:rPr>
        <w:t xml:space="preserve">GovTech </w:t>
      </w:r>
      <w:r w:rsidRPr="00D213BD">
        <w:rPr>
          <w:rFonts w:ascii="Arial" w:hAnsi="Arial"/>
        </w:rPr>
        <w:t xml:space="preserve">zur Prüfung vorzulegen. Die einzelnen Maßnahmen sind in </w:t>
      </w:r>
      <w:r w:rsidRPr="00D213BD">
        <w:rPr>
          <w:rFonts w:ascii="Arial" w:hAnsi="Arial"/>
          <w:b/>
        </w:rPr>
        <w:t>An</w:t>
      </w:r>
      <w:r w:rsidR="005567A2">
        <w:rPr>
          <w:rFonts w:ascii="Arial" w:hAnsi="Arial"/>
          <w:b/>
        </w:rPr>
        <w:t>lage</w:t>
      </w:r>
      <w:r w:rsidRPr="00D213BD">
        <w:rPr>
          <w:rFonts w:ascii="Arial" w:hAnsi="Arial"/>
          <w:b/>
        </w:rPr>
        <w:t xml:space="preserve"> </w:t>
      </w:r>
      <w:r w:rsidR="0091580F">
        <w:rPr>
          <w:rFonts w:ascii="Arial" w:hAnsi="Arial"/>
          <w:b/>
        </w:rPr>
        <w:t>2</w:t>
      </w:r>
      <w:r w:rsidR="0091580F" w:rsidRPr="00D213BD">
        <w:rPr>
          <w:rFonts w:ascii="Arial" w:hAnsi="Arial"/>
          <w:b/>
        </w:rPr>
        <w:t xml:space="preserve"> </w:t>
      </w:r>
      <w:r w:rsidRPr="00D213BD">
        <w:rPr>
          <w:rFonts w:ascii="Arial" w:hAnsi="Arial"/>
          <w:b/>
        </w:rPr>
        <w:t xml:space="preserve">TOMs </w:t>
      </w:r>
      <w:r w:rsidRPr="00052BB0">
        <w:rPr>
          <w:rFonts w:ascii="Arial" w:hAnsi="Arial"/>
          <w:bCs/>
        </w:rPr>
        <w:t>aufgeführt</w:t>
      </w:r>
      <w:r w:rsidRPr="00D213BD">
        <w:rPr>
          <w:rFonts w:ascii="Arial" w:hAnsi="Arial"/>
        </w:rPr>
        <w:t xml:space="preserve">. Die dokumentierten Maßnahmen werden bei Akzeptanz durch </w:t>
      </w:r>
      <w:r w:rsidR="00731534">
        <w:rPr>
          <w:rFonts w:ascii="Arial" w:hAnsi="Arial"/>
        </w:rPr>
        <w:t xml:space="preserve">GovTech </w:t>
      </w:r>
      <w:r w:rsidRPr="00D213BD">
        <w:rPr>
          <w:rFonts w:ascii="Arial" w:hAnsi="Arial"/>
        </w:rPr>
        <w:t>zur Grundlage des Auftrags. Ergibt die Überprüfung einen Anpassungsbedarf, so ist die Anpassung im gegenseitigen Einvernehmen vorzunehmen.</w:t>
      </w:r>
    </w:p>
    <w:p w14:paraId="2BF2737A" w14:textId="77777777" w:rsidR="00847CB2" w:rsidRPr="00D213BD" w:rsidRDefault="00847CB2" w:rsidP="002957CF">
      <w:pPr>
        <w:pStyle w:val="Listenabsatz"/>
        <w:numPr>
          <w:ilvl w:val="0"/>
          <w:numId w:val="3"/>
        </w:numPr>
        <w:spacing w:before="80" w:line="300" w:lineRule="exact"/>
        <w:ind w:left="425" w:hanging="425"/>
        <w:contextualSpacing w:val="0"/>
        <w:jc w:val="both"/>
        <w:rPr>
          <w:rFonts w:ascii="Arial" w:hAnsi="Arial" w:cs="Arial"/>
        </w:rPr>
      </w:pPr>
      <w:r w:rsidRPr="00D213BD">
        <w:rPr>
          <w:rFonts w:ascii="Arial" w:hAnsi="Arial"/>
        </w:rPr>
        <w:t xml:space="preserve">Insgesamt sind Maßnahmen zur Datensicherheit und zur Gewährleistung eines risikoadäquaten Schutzniveaus in Bezug auf die Vertraulichkeit, Integrität, Verfügbarkeit und Belastbarkeit der Systeme zu ergreifen. Dabei sind der Stand der Technik, die Kosten der Umsetzung und die Art, der Umfang und die Zwecke der Verarbeitung sowie die </w:t>
      </w:r>
      <w:r w:rsidRPr="00D213BD">
        <w:rPr>
          <w:rFonts w:ascii="Arial" w:hAnsi="Arial"/>
        </w:rPr>
        <w:lastRenderedPageBreak/>
        <w:t>unterschiedliche Eintrittswahrscheinlichkeit und Schwere des Risikos für die Rechte und Freiheiten der betroffenen Personen zu berücksichtigen.</w:t>
      </w:r>
    </w:p>
    <w:p w14:paraId="6235D59E" w14:textId="3346DE38" w:rsidR="00847CB2" w:rsidRPr="00D213BD" w:rsidRDefault="000248CF" w:rsidP="00847CB2">
      <w:pPr>
        <w:pStyle w:val="berschrift2"/>
        <w:tabs>
          <w:tab w:val="left" w:pos="426"/>
        </w:tabs>
        <w:spacing w:before="240" w:after="120"/>
        <w:rPr>
          <w:rFonts w:ascii="Arial" w:hAnsi="Arial" w:cs="Arial"/>
          <w:b/>
          <w:color w:val="auto"/>
          <w:sz w:val="22"/>
          <w:szCs w:val="22"/>
          <w:lang w:val="de-DE"/>
        </w:rPr>
      </w:pPr>
      <w:r>
        <w:rPr>
          <w:rFonts w:ascii="Arial" w:hAnsi="Arial"/>
          <w:b/>
          <w:color w:val="auto"/>
          <w:sz w:val="22"/>
          <w:lang w:val="de-DE"/>
        </w:rPr>
        <w:t>4</w:t>
      </w:r>
      <w:r w:rsidR="00847CB2" w:rsidRPr="00D213BD">
        <w:rPr>
          <w:rFonts w:ascii="Arial" w:hAnsi="Arial"/>
          <w:b/>
          <w:color w:val="auto"/>
          <w:sz w:val="22"/>
          <w:lang w:val="de-DE"/>
        </w:rPr>
        <w:t>.</w:t>
      </w:r>
      <w:r w:rsidR="00847CB2" w:rsidRPr="00D213BD">
        <w:rPr>
          <w:lang w:val="de-DE"/>
        </w:rPr>
        <w:tab/>
      </w:r>
      <w:r w:rsidR="00846A09">
        <w:rPr>
          <w:rFonts w:ascii="Arial" w:hAnsi="Arial"/>
          <w:b/>
          <w:color w:val="auto"/>
          <w:sz w:val="22"/>
          <w:lang w:val="de-DE"/>
        </w:rPr>
        <w:t>Rechte betroffener Personen</w:t>
      </w:r>
    </w:p>
    <w:p w14:paraId="6C379135" w14:textId="0A3F2DDA" w:rsidR="00846A09" w:rsidRPr="00846A09" w:rsidRDefault="00846A09" w:rsidP="002957CF">
      <w:pPr>
        <w:pStyle w:val="Listenabsatz"/>
        <w:numPr>
          <w:ilvl w:val="0"/>
          <w:numId w:val="4"/>
        </w:numPr>
        <w:spacing w:before="80" w:after="200" w:line="300" w:lineRule="exact"/>
        <w:ind w:left="425" w:hanging="425"/>
        <w:contextualSpacing w:val="0"/>
        <w:jc w:val="both"/>
        <w:rPr>
          <w:rFonts w:ascii="Arial" w:hAnsi="Arial" w:cs="Arial"/>
        </w:rPr>
      </w:pPr>
      <w:r w:rsidRPr="00815E25">
        <w:rPr>
          <w:rFonts w:ascii="Arial" w:hAnsi="Arial" w:cs="Arial"/>
        </w:rPr>
        <w:t xml:space="preserve">Der </w:t>
      </w:r>
      <w:r w:rsidR="00731534">
        <w:rPr>
          <w:rFonts w:ascii="Arial" w:hAnsi="Arial" w:cs="Arial"/>
        </w:rPr>
        <w:t>Anbieter</w:t>
      </w:r>
      <w:r w:rsidRPr="00815E25">
        <w:rPr>
          <w:rFonts w:ascii="Arial" w:hAnsi="Arial" w:cs="Arial"/>
        </w:rPr>
        <w:t xml:space="preserve"> unterstützt </w:t>
      </w:r>
      <w:r w:rsidR="00731534">
        <w:rPr>
          <w:rFonts w:ascii="Arial" w:hAnsi="Arial" w:cs="Arial"/>
        </w:rPr>
        <w:t xml:space="preserve">GovTech </w:t>
      </w:r>
      <w:r w:rsidRPr="00815E25">
        <w:rPr>
          <w:rFonts w:ascii="Arial" w:hAnsi="Arial" w:cs="Arial"/>
        </w:rPr>
        <w:t>nach Möglichkeit mit geeigneten technischen und organisatorischen Maßnahmen bei der Erfüllung von dessen Pflichten nach Art. 12 bis 22 sowie Art. 32 bis 36 DSGVO.</w:t>
      </w:r>
    </w:p>
    <w:p w14:paraId="4650EA09" w14:textId="2F2E21C3" w:rsidR="00847CB2" w:rsidRPr="00D213BD" w:rsidRDefault="00847CB2" w:rsidP="002957CF">
      <w:pPr>
        <w:pStyle w:val="Listenabsatz"/>
        <w:numPr>
          <w:ilvl w:val="0"/>
          <w:numId w:val="4"/>
        </w:numPr>
        <w:spacing w:before="80" w:after="200" w:line="300" w:lineRule="exact"/>
        <w:ind w:left="425" w:hanging="425"/>
        <w:contextualSpacing w:val="0"/>
        <w:jc w:val="both"/>
        <w:rPr>
          <w:rFonts w:ascii="Arial" w:hAnsi="Arial" w:cs="Arial"/>
        </w:rPr>
      </w:pPr>
      <w:r w:rsidRPr="00D213BD">
        <w:rPr>
          <w:rFonts w:ascii="Arial" w:hAnsi="Arial"/>
        </w:rPr>
        <w:t xml:space="preserve">Der </w:t>
      </w:r>
      <w:r w:rsidR="00731534">
        <w:rPr>
          <w:rFonts w:ascii="Arial" w:hAnsi="Arial"/>
        </w:rPr>
        <w:t>Anbieter</w:t>
      </w:r>
      <w:r w:rsidRPr="00D213BD">
        <w:rPr>
          <w:rFonts w:ascii="Arial" w:hAnsi="Arial"/>
        </w:rPr>
        <w:t xml:space="preserve"> darf die im Auftrag </w:t>
      </w:r>
      <w:r w:rsidR="00731534">
        <w:rPr>
          <w:rFonts w:ascii="Arial" w:hAnsi="Arial"/>
        </w:rPr>
        <w:t>von GovTech</w:t>
      </w:r>
      <w:r w:rsidRPr="00D213BD">
        <w:rPr>
          <w:rFonts w:ascii="Arial" w:hAnsi="Arial"/>
        </w:rPr>
        <w:t xml:space="preserve"> verarbeiteten Daten nicht willkürlich berichtigen oder löschen oder deren Verarbeitung einschränken, sondern nur nach einer dokumentierten Weisung </w:t>
      </w:r>
      <w:r w:rsidR="00731534">
        <w:rPr>
          <w:rFonts w:ascii="Arial" w:hAnsi="Arial"/>
        </w:rPr>
        <w:t>von GovTech</w:t>
      </w:r>
      <w:r w:rsidRPr="00D213BD">
        <w:rPr>
          <w:rFonts w:ascii="Arial" w:hAnsi="Arial"/>
        </w:rPr>
        <w:t xml:space="preserve">. Wendet sich eine betroffene Person diesbezüglich direkt an den </w:t>
      </w:r>
      <w:r w:rsidR="00731534">
        <w:rPr>
          <w:rFonts w:ascii="Arial" w:hAnsi="Arial"/>
        </w:rPr>
        <w:t>Anbieter</w:t>
      </w:r>
      <w:r w:rsidRPr="00D213BD">
        <w:rPr>
          <w:rFonts w:ascii="Arial" w:hAnsi="Arial"/>
        </w:rPr>
        <w:t xml:space="preserve">, so leitet der </w:t>
      </w:r>
      <w:r w:rsidR="00731534">
        <w:rPr>
          <w:rFonts w:ascii="Arial" w:hAnsi="Arial"/>
        </w:rPr>
        <w:t>Anbieter</w:t>
      </w:r>
      <w:r w:rsidRPr="00D213BD">
        <w:rPr>
          <w:rFonts w:ascii="Arial" w:hAnsi="Arial"/>
        </w:rPr>
        <w:t xml:space="preserve"> diese Anfrage an </w:t>
      </w:r>
      <w:r w:rsidR="00731534">
        <w:rPr>
          <w:rFonts w:ascii="Arial" w:hAnsi="Arial"/>
        </w:rPr>
        <w:t xml:space="preserve">GovTech </w:t>
      </w:r>
      <w:r w:rsidRPr="00D213BD">
        <w:rPr>
          <w:rFonts w:ascii="Arial" w:hAnsi="Arial"/>
        </w:rPr>
        <w:t>weiter.</w:t>
      </w:r>
    </w:p>
    <w:p w14:paraId="292F3ABB" w14:textId="70687B1D" w:rsidR="00847CB2" w:rsidRPr="00D213BD" w:rsidRDefault="00847CB2" w:rsidP="002957CF">
      <w:pPr>
        <w:pStyle w:val="Listenabsatz"/>
        <w:numPr>
          <w:ilvl w:val="0"/>
          <w:numId w:val="4"/>
        </w:numPr>
        <w:spacing w:before="80" w:after="200" w:line="300" w:lineRule="exact"/>
        <w:ind w:left="425" w:hanging="425"/>
        <w:contextualSpacing w:val="0"/>
        <w:jc w:val="both"/>
        <w:rPr>
          <w:rFonts w:ascii="Arial" w:hAnsi="Arial" w:cs="Arial"/>
        </w:rPr>
      </w:pPr>
      <w:r w:rsidRPr="00D213BD">
        <w:rPr>
          <w:rFonts w:ascii="Arial" w:hAnsi="Arial"/>
        </w:rPr>
        <w:t xml:space="preserve">Sofern dies im Leistungsumfang enthalten ist, werden die Grundsätze der Löschung, des Rechts auf Vergessenwerden, der Berichtigung, der Datenübertragbarkeit und der Auskunftserteilung auf der Grundlage dokumentierter Anweisungen </w:t>
      </w:r>
      <w:r w:rsidR="00731534">
        <w:rPr>
          <w:rFonts w:ascii="Arial" w:hAnsi="Arial"/>
        </w:rPr>
        <w:t>von GovTech</w:t>
      </w:r>
      <w:r w:rsidRPr="00D213BD">
        <w:rPr>
          <w:rFonts w:ascii="Arial" w:hAnsi="Arial"/>
        </w:rPr>
        <w:t xml:space="preserve"> direkt vom </w:t>
      </w:r>
      <w:r w:rsidR="00731534">
        <w:rPr>
          <w:rFonts w:ascii="Arial" w:hAnsi="Arial"/>
        </w:rPr>
        <w:t>Anbieter</w:t>
      </w:r>
      <w:r w:rsidRPr="00D213BD">
        <w:rPr>
          <w:rFonts w:ascii="Arial" w:hAnsi="Arial"/>
        </w:rPr>
        <w:t xml:space="preserve"> sichergestellt.</w:t>
      </w:r>
    </w:p>
    <w:p w14:paraId="13ECDB26" w14:textId="2B7DA4EE" w:rsidR="00847CB2" w:rsidRPr="00D213BD" w:rsidRDefault="000248CF" w:rsidP="00847CB2">
      <w:pPr>
        <w:pStyle w:val="berschrift2"/>
        <w:tabs>
          <w:tab w:val="left" w:pos="426"/>
        </w:tabs>
        <w:spacing w:before="240" w:after="120"/>
        <w:rPr>
          <w:rFonts w:ascii="Arial" w:hAnsi="Arial" w:cs="Arial"/>
          <w:b/>
          <w:color w:val="auto"/>
          <w:sz w:val="22"/>
          <w:szCs w:val="22"/>
          <w:lang w:val="de-DE"/>
        </w:rPr>
      </w:pPr>
      <w:r>
        <w:rPr>
          <w:rFonts w:ascii="Arial" w:hAnsi="Arial"/>
          <w:b/>
          <w:color w:val="auto"/>
          <w:sz w:val="22"/>
          <w:lang w:val="de-DE"/>
        </w:rPr>
        <w:t>5</w:t>
      </w:r>
      <w:r w:rsidR="00847CB2" w:rsidRPr="00D213BD">
        <w:rPr>
          <w:rFonts w:ascii="Arial" w:hAnsi="Arial"/>
          <w:b/>
          <w:color w:val="auto"/>
          <w:sz w:val="22"/>
          <w:lang w:val="de-DE"/>
        </w:rPr>
        <w:t>.</w:t>
      </w:r>
      <w:r w:rsidR="00847CB2" w:rsidRPr="00D213BD">
        <w:rPr>
          <w:lang w:val="de-DE"/>
        </w:rPr>
        <w:tab/>
      </w:r>
      <w:r w:rsidR="00847CB2" w:rsidRPr="00D213BD">
        <w:rPr>
          <w:rFonts w:ascii="Arial" w:hAnsi="Arial"/>
          <w:b/>
          <w:color w:val="auto"/>
          <w:sz w:val="22"/>
          <w:lang w:val="de-DE"/>
        </w:rPr>
        <w:t xml:space="preserve">Qualitätssicherung und sonstige Verpflichtungen des </w:t>
      </w:r>
      <w:r w:rsidR="00731534">
        <w:rPr>
          <w:rFonts w:ascii="Arial" w:hAnsi="Arial"/>
          <w:b/>
          <w:color w:val="auto"/>
          <w:sz w:val="22"/>
          <w:lang w:val="de-DE"/>
        </w:rPr>
        <w:t>Anbieter</w:t>
      </w:r>
      <w:r w:rsidR="00847CB2" w:rsidRPr="00D213BD">
        <w:rPr>
          <w:rFonts w:ascii="Arial" w:hAnsi="Arial"/>
          <w:b/>
          <w:color w:val="auto"/>
          <w:sz w:val="22"/>
          <w:lang w:val="de-DE"/>
        </w:rPr>
        <w:t>s</w:t>
      </w:r>
    </w:p>
    <w:p w14:paraId="009FF1AA" w14:textId="72A2984C" w:rsidR="00847CB2" w:rsidRPr="00D213BD" w:rsidRDefault="00847CB2" w:rsidP="002957CF">
      <w:pPr>
        <w:pStyle w:val="Listenabsatz"/>
        <w:numPr>
          <w:ilvl w:val="0"/>
          <w:numId w:val="5"/>
        </w:numPr>
        <w:spacing w:after="200" w:line="276" w:lineRule="auto"/>
        <w:ind w:left="426" w:hanging="426"/>
        <w:contextualSpacing w:val="0"/>
        <w:jc w:val="both"/>
        <w:rPr>
          <w:rFonts w:ascii="Arial" w:hAnsi="Arial" w:cs="Arial"/>
        </w:rPr>
      </w:pPr>
      <w:r w:rsidRPr="00D213BD">
        <w:rPr>
          <w:rFonts w:ascii="Arial" w:hAnsi="Arial"/>
        </w:rPr>
        <w:t xml:space="preserve">Zusätzlich zu den Bestimmungen dieses Auftrags muss der </w:t>
      </w:r>
      <w:r w:rsidR="00731534">
        <w:rPr>
          <w:rFonts w:ascii="Arial" w:hAnsi="Arial"/>
        </w:rPr>
        <w:t>Anbieter</w:t>
      </w:r>
      <w:r w:rsidRPr="00D213BD">
        <w:rPr>
          <w:rFonts w:ascii="Arial" w:hAnsi="Arial"/>
        </w:rPr>
        <w:t xml:space="preserve"> die Einhaltung der gesetzlichen Bestimmungen der Artikel 28 bis 33 DSGVO sicherstellen, die im Folgenden näher erläutert werden.</w:t>
      </w:r>
    </w:p>
    <w:p w14:paraId="1306A45C" w14:textId="04C695E2" w:rsidR="00847CB2" w:rsidRDefault="00847CB2" w:rsidP="002957CF">
      <w:pPr>
        <w:pStyle w:val="Listenabsatz"/>
        <w:numPr>
          <w:ilvl w:val="0"/>
          <w:numId w:val="5"/>
        </w:numPr>
        <w:spacing w:after="200" w:line="276" w:lineRule="auto"/>
        <w:ind w:left="426" w:hanging="426"/>
        <w:contextualSpacing w:val="0"/>
        <w:jc w:val="both"/>
        <w:rPr>
          <w:rFonts w:ascii="Arial" w:hAnsi="Arial" w:cs="Arial"/>
        </w:rPr>
      </w:pPr>
      <w:r w:rsidRPr="00D213BD">
        <w:rPr>
          <w:rFonts w:ascii="Arial" w:hAnsi="Arial"/>
        </w:rPr>
        <w:t xml:space="preserve">Der </w:t>
      </w:r>
      <w:r w:rsidR="00731534">
        <w:rPr>
          <w:rFonts w:ascii="Arial" w:hAnsi="Arial"/>
        </w:rPr>
        <w:t>Anbieter</w:t>
      </w:r>
      <w:r w:rsidRPr="00D213BD">
        <w:rPr>
          <w:rFonts w:ascii="Arial" w:hAnsi="Arial"/>
        </w:rPr>
        <w:t xml:space="preserve"> hat gemäß § 38 Abs. 1 BDSG und Artikel 38, 39 DSGVO einen Datenschutzbeauftragten bestellt. </w:t>
      </w:r>
      <w:r>
        <w:rPr>
          <w:rFonts w:ascii="Arial" w:hAnsi="Arial"/>
        </w:rPr>
        <w:t xml:space="preserve">Seine Kontaktdaten sind: </w:t>
      </w:r>
    </w:p>
    <w:p w14:paraId="00DC073D" w14:textId="58C64BB1" w:rsidR="00847CB2" w:rsidRPr="005567A2" w:rsidRDefault="00847CB2" w:rsidP="00847CB2">
      <w:pPr>
        <w:ind w:left="426"/>
        <w:rPr>
          <w:rFonts w:ascii="Arial" w:hAnsi="Arial"/>
        </w:rPr>
      </w:pPr>
      <w:r>
        <w:rPr>
          <w:rFonts w:ascii="Arial" w:hAnsi="Arial"/>
        </w:rPr>
        <w:t xml:space="preserve">Name: </w:t>
      </w:r>
      <w:r w:rsidR="007D4A09" w:rsidRPr="000248CF">
        <w:rPr>
          <w:rFonts w:ascii="Arial" w:hAnsi="Arial"/>
          <w:highlight w:val="yellow"/>
        </w:rPr>
        <w:t>[zu befüllen</w:t>
      </w:r>
      <w:r w:rsidR="00B11658">
        <w:rPr>
          <w:rFonts w:ascii="Arial" w:hAnsi="Arial"/>
          <w:highlight w:val="yellow"/>
        </w:rPr>
        <w:t xml:space="preserve"> nach Zuschlag</w:t>
      </w:r>
      <w:r w:rsidR="007D4A09" w:rsidRPr="000248CF">
        <w:rPr>
          <w:rFonts w:ascii="Arial" w:hAnsi="Arial"/>
          <w:highlight w:val="yellow"/>
        </w:rPr>
        <w:t>]</w:t>
      </w:r>
    </w:p>
    <w:p w14:paraId="04EF7FB8" w14:textId="4A52A6DB" w:rsidR="00847CB2" w:rsidRDefault="00847CB2" w:rsidP="00847CB2">
      <w:pPr>
        <w:ind w:left="426"/>
        <w:rPr>
          <w:rFonts w:ascii="Arial" w:hAnsi="Arial" w:cs="Arial"/>
          <w:u w:val="single"/>
        </w:rPr>
      </w:pPr>
      <w:r>
        <w:rPr>
          <w:rFonts w:ascii="Arial" w:hAnsi="Arial"/>
        </w:rPr>
        <w:t xml:space="preserve">E-Mail: </w:t>
      </w:r>
      <w:r w:rsidR="007D4A09" w:rsidRPr="000248CF">
        <w:rPr>
          <w:rFonts w:ascii="Arial" w:hAnsi="Arial"/>
          <w:highlight w:val="yellow"/>
        </w:rPr>
        <w:t>[zu befüllen</w:t>
      </w:r>
      <w:r w:rsidR="00B11658">
        <w:rPr>
          <w:rFonts w:ascii="Arial" w:hAnsi="Arial"/>
          <w:highlight w:val="yellow"/>
        </w:rPr>
        <w:t xml:space="preserve"> nach Zuschlag</w:t>
      </w:r>
      <w:r w:rsidR="007D4A09" w:rsidRPr="000248CF">
        <w:rPr>
          <w:rFonts w:ascii="Arial" w:hAnsi="Arial"/>
          <w:highlight w:val="yellow"/>
        </w:rPr>
        <w:t>]</w:t>
      </w:r>
    </w:p>
    <w:p w14:paraId="63797124" w14:textId="6C2F018C" w:rsidR="00847CB2" w:rsidRPr="00D213BD" w:rsidRDefault="00847CB2" w:rsidP="002957CF">
      <w:pPr>
        <w:pStyle w:val="Listenabsatz"/>
        <w:numPr>
          <w:ilvl w:val="0"/>
          <w:numId w:val="5"/>
        </w:numPr>
        <w:spacing w:after="200" w:line="276" w:lineRule="auto"/>
        <w:ind w:left="426" w:hanging="426"/>
        <w:contextualSpacing w:val="0"/>
        <w:jc w:val="both"/>
        <w:rPr>
          <w:rFonts w:ascii="Arial" w:hAnsi="Arial" w:cs="Arial"/>
        </w:rPr>
      </w:pPr>
      <w:r w:rsidRPr="00D213BD">
        <w:rPr>
          <w:rFonts w:ascii="Arial" w:hAnsi="Arial"/>
        </w:rPr>
        <w:t xml:space="preserve">Der </w:t>
      </w:r>
      <w:r w:rsidR="00731534">
        <w:rPr>
          <w:rFonts w:ascii="Arial" w:hAnsi="Arial"/>
        </w:rPr>
        <w:t>Anbieter</w:t>
      </w:r>
      <w:r w:rsidRPr="00D213BD">
        <w:rPr>
          <w:rFonts w:ascii="Arial" w:hAnsi="Arial"/>
        </w:rPr>
        <w:t xml:space="preserve"> wahrt das Datengeheimnis gemäß Art. 28 Abs. 3 Satz 2</w:t>
      </w:r>
      <w:r w:rsidR="002230A4">
        <w:rPr>
          <w:rFonts w:ascii="Arial" w:hAnsi="Arial"/>
        </w:rPr>
        <w:t xml:space="preserve"> </w:t>
      </w:r>
      <w:r w:rsidR="001560C9">
        <w:rPr>
          <w:rFonts w:ascii="Arial" w:hAnsi="Arial"/>
        </w:rPr>
        <w:t xml:space="preserve">lit. </w:t>
      </w:r>
      <w:r w:rsidRPr="00D213BD">
        <w:rPr>
          <w:rFonts w:ascii="Arial" w:hAnsi="Arial"/>
        </w:rPr>
        <w:t xml:space="preserve">b, 29, 32 Abs. 4 DSGVO und setzt zur Durchführung der Arbeiten nur Mitarbeiter ein, die zur Verschwiegenheit verpflichtet und zuvor mit den für sie maßgeblichen Datenschutzbestimmungen sowie der Verpflichtung zur Einhaltung der </w:t>
      </w:r>
      <w:r w:rsidR="00731534">
        <w:rPr>
          <w:rFonts w:ascii="Arial" w:hAnsi="Arial"/>
        </w:rPr>
        <w:t>von GovTech</w:t>
      </w:r>
      <w:r w:rsidRPr="00D213BD">
        <w:rPr>
          <w:rFonts w:ascii="Arial" w:hAnsi="Arial"/>
        </w:rPr>
        <w:t xml:space="preserve"> erteilten Weisungen und des von </w:t>
      </w:r>
      <w:r w:rsidR="00731534">
        <w:rPr>
          <w:rFonts w:ascii="Arial" w:hAnsi="Arial"/>
        </w:rPr>
        <w:t>GovTech</w:t>
      </w:r>
      <w:r w:rsidRPr="00D213BD">
        <w:rPr>
          <w:rFonts w:ascii="Arial" w:hAnsi="Arial"/>
        </w:rPr>
        <w:t xml:space="preserve"> vorgegebenen Verarbeitungszwecks vertraut gemacht worden sind.</w:t>
      </w:r>
    </w:p>
    <w:p w14:paraId="44F66C70" w14:textId="1758BD19" w:rsidR="00847CB2" w:rsidRPr="00D213BD" w:rsidRDefault="00847CB2" w:rsidP="002957CF">
      <w:pPr>
        <w:pStyle w:val="Listenabsatz"/>
        <w:numPr>
          <w:ilvl w:val="0"/>
          <w:numId w:val="5"/>
        </w:numPr>
        <w:spacing w:after="200" w:line="276" w:lineRule="auto"/>
        <w:ind w:left="426" w:hanging="426"/>
        <w:contextualSpacing w:val="0"/>
        <w:jc w:val="both"/>
        <w:rPr>
          <w:rFonts w:ascii="Arial" w:hAnsi="Arial" w:cs="Arial"/>
        </w:rPr>
      </w:pPr>
      <w:r w:rsidRPr="00D213BD">
        <w:rPr>
          <w:rFonts w:ascii="Arial" w:hAnsi="Arial"/>
        </w:rPr>
        <w:t xml:space="preserve">Der </w:t>
      </w:r>
      <w:r w:rsidR="00731534">
        <w:rPr>
          <w:rFonts w:ascii="Arial" w:hAnsi="Arial"/>
        </w:rPr>
        <w:t>Anbieter</w:t>
      </w:r>
      <w:r w:rsidRPr="00D213BD">
        <w:rPr>
          <w:rFonts w:ascii="Arial" w:hAnsi="Arial"/>
        </w:rPr>
        <w:t xml:space="preserve"> unterrichtet </w:t>
      </w:r>
      <w:r w:rsidR="00731534">
        <w:rPr>
          <w:rFonts w:ascii="Arial" w:hAnsi="Arial"/>
        </w:rPr>
        <w:t xml:space="preserve">GovTech </w:t>
      </w:r>
      <w:r w:rsidRPr="00D213BD">
        <w:rPr>
          <w:rFonts w:ascii="Arial" w:hAnsi="Arial"/>
        </w:rPr>
        <w:t xml:space="preserve">unverzüglich über Kontrollen und Maßnahmen der Aufsichtsbehörde, soweit sie sich auf diesen Auftrag beziehen, oder für den Fall, dass die zuständige Behörde Ermittlungen im Zusammenhang mit Ordnungswidrigkeiten- oder Strafverfahren wegen der Verarbeitung personenbezogener Daten durch den </w:t>
      </w:r>
      <w:r w:rsidR="00731534">
        <w:rPr>
          <w:rFonts w:ascii="Arial" w:hAnsi="Arial"/>
        </w:rPr>
        <w:t>Anbieter</w:t>
      </w:r>
      <w:r w:rsidRPr="00D213BD">
        <w:rPr>
          <w:rFonts w:ascii="Arial" w:hAnsi="Arial"/>
        </w:rPr>
        <w:t xml:space="preserve"> im Rahmen des Auftragsdatenverarbeitungsverhältnisses einleitet.</w:t>
      </w:r>
    </w:p>
    <w:p w14:paraId="3CAACFEB" w14:textId="6D12A03F" w:rsidR="00847CB2" w:rsidRPr="00D213BD" w:rsidRDefault="00847CB2" w:rsidP="002957CF">
      <w:pPr>
        <w:pStyle w:val="Listenabsatz"/>
        <w:numPr>
          <w:ilvl w:val="0"/>
          <w:numId w:val="5"/>
        </w:numPr>
        <w:spacing w:after="200" w:line="276" w:lineRule="auto"/>
        <w:ind w:left="426" w:hanging="426"/>
        <w:contextualSpacing w:val="0"/>
        <w:jc w:val="both"/>
        <w:rPr>
          <w:rFonts w:ascii="Arial" w:hAnsi="Arial" w:cs="Arial"/>
          <w:bCs/>
        </w:rPr>
      </w:pPr>
      <w:r w:rsidRPr="00D213BD">
        <w:rPr>
          <w:rFonts w:ascii="Arial" w:hAnsi="Arial"/>
        </w:rPr>
        <w:t xml:space="preserve">Soweit </w:t>
      </w:r>
      <w:r w:rsidR="00731534">
        <w:rPr>
          <w:rFonts w:ascii="Arial" w:hAnsi="Arial"/>
        </w:rPr>
        <w:t xml:space="preserve">GovTech </w:t>
      </w:r>
      <w:r w:rsidRPr="00D213BD">
        <w:rPr>
          <w:rFonts w:ascii="Arial" w:hAnsi="Arial"/>
        </w:rPr>
        <w:t xml:space="preserve">seinerseits Gegenstand einer Kontrolle durch die Aufsichtsbehörde, eines Ordnungswidrigkeiten- oder Strafverfahrens, eines Haftungsanspruchs einer betroffenen Person oder eines Dritten oder eines sonstigen Anspruchs im Zusammenhang mit der Auftragsverarbeitung durch den </w:t>
      </w:r>
      <w:r w:rsidR="00731534">
        <w:rPr>
          <w:rFonts w:ascii="Arial" w:hAnsi="Arial"/>
        </w:rPr>
        <w:t>Anbieter</w:t>
      </w:r>
      <w:r w:rsidRPr="00D213BD">
        <w:rPr>
          <w:rFonts w:ascii="Arial" w:hAnsi="Arial"/>
        </w:rPr>
        <w:t xml:space="preserve"> ist, wird sich der </w:t>
      </w:r>
      <w:r w:rsidR="00731534">
        <w:rPr>
          <w:rFonts w:ascii="Arial" w:hAnsi="Arial"/>
        </w:rPr>
        <w:t>Anbieter</w:t>
      </w:r>
      <w:r w:rsidRPr="00D213BD">
        <w:rPr>
          <w:rFonts w:ascii="Arial" w:hAnsi="Arial"/>
        </w:rPr>
        <w:t xml:space="preserve"> nach besten Kräften bemühen, </w:t>
      </w:r>
      <w:r w:rsidR="00731534">
        <w:rPr>
          <w:rFonts w:ascii="Arial" w:hAnsi="Arial"/>
        </w:rPr>
        <w:t xml:space="preserve">GovTech </w:t>
      </w:r>
      <w:r w:rsidRPr="00D213BD">
        <w:rPr>
          <w:rFonts w:ascii="Arial" w:hAnsi="Arial"/>
        </w:rPr>
        <w:t>zu unterstützen.</w:t>
      </w:r>
    </w:p>
    <w:p w14:paraId="7FF72BEE" w14:textId="0B49CAB2" w:rsidR="00847CB2" w:rsidRPr="00846A09" w:rsidRDefault="00847CB2" w:rsidP="002957CF">
      <w:pPr>
        <w:pStyle w:val="Listenabsatz"/>
        <w:numPr>
          <w:ilvl w:val="0"/>
          <w:numId w:val="5"/>
        </w:numPr>
        <w:spacing w:after="200" w:line="276" w:lineRule="auto"/>
        <w:ind w:left="426" w:hanging="426"/>
        <w:contextualSpacing w:val="0"/>
        <w:jc w:val="both"/>
        <w:rPr>
          <w:rFonts w:ascii="Arial" w:hAnsi="Arial" w:cs="Arial"/>
          <w:bCs/>
        </w:rPr>
      </w:pPr>
      <w:r w:rsidRPr="00D213BD">
        <w:rPr>
          <w:rFonts w:ascii="Arial" w:hAnsi="Arial"/>
        </w:rPr>
        <w:t xml:space="preserve">Der </w:t>
      </w:r>
      <w:r w:rsidR="00731534">
        <w:rPr>
          <w:rFonts w:ascii="Arial" w:hAnsi="Arial"/>
        </w:rPr>
        <w:t>Anbieter</w:t>
      </w:r>
      <w:r w:rsidRPr="00D213BD">
        <w:rPr>
          <w:rFonts w:ascii="Arial" w:hAnsi="Arial"/>
        </w:rPr>
        <w:t xml:space="preserve"> überwacht in regelmäßigen Abständen die internen Prozesse sowie die technischen und organisatorischen Maßnahmen, um sicherzustellen, dass die Verarbeitung in </w:t>
      </w:r>
      <w:r w:rsidRPr="00D213BD">
        <w:rPr>
          <w:rFonts w:ascii="Arial" w:hAnsi="Arial"/>
        </w:rPr>
        <w:lastRenderedPageBreak/>
        <w:t>seinem Verantwortungsbereich mit den Anforderungen des geltenden Datenschutzrechts übereinstimmt.</w:t>
      </w:r>
    </w:p>
    <w:p w14:paraId="6E606AFB" w14:textId="5C1F42DB" w:rsidR="00846A09" w:rsidRDefault="00846A09" w:rsidP="002957CF">
      <w:pPr>
        <w:pStyle w:val="Listenabsatz"/>
        <w:numPr>
          <w:ilvl w:val="0"/>
          <w:numId w:val="5"/>
        </w:numPr>
        <w:spacing w:after="200" w:line="276" w:lineRule="auto"/>
        <w:ind w:left="426" w:hanging="426"/>
        <w:contextualSpacing w:val="0"/>
        <w:jc w:val="both"/>
        <w:rPr>
          <w:rFonts w:ascii="Arial" w:hAnsi="Arial" w:cs="Arial"/>
          <w:bCs/>
        </w:rPr>
      </w:pPr>
      <w:r w:rsidRPr="00834AD4">
        <w:rPr>
          <w:rFonts w:ascii="Arial" w:hAnsi="Arial" w:cs="Arial"/>
          <w:bCs/>
        </w:rPr>
        <w:t xml:space="preserve">Der </w:t>
      </w:r>
      <w:r w:rsidR="00731534">
        <w:rPr>
          <w:rFonts w:ascii="Arial" w:hAnsi="Arial" w:cs="Arial"/>
          <w:bCs/>
        </w:rPr>
        <w:t>Anbieter</w:t>
      </w:r>
      <w:r w:rsidRPr="00834AD4">
        <w:rPr>
          <w:rFonts w:ascii="Arial" w:hAnsi="Arial" w:cs="Arial"/>
          <w:bCs/>
        </w:rPr>
        <w:t xml:space="preserve"> ist verpflichtet, </w:t>
      </w:r>
      <w:r w:rsidR="00731534">
        <w:rPr>
          <w:rFonts w:ascii="Arial" w:hAnsi="Arial" w:cs="Arial"/>
          <w:bCs/>
        </w:rPr>
        <w:t xml:space="preserve">GovTech </w:t>
      </w:r>
      <w:r w:rsidRPr="00834AD4">
        <w:rPr>
          <w:rFonts w:ascii="Arial" w:hAnsi="Arial" w:cs="Arial"/>
          <w:bCs/>
        </w:rPr>
        <w:t>bei der Erstellung einer Datenschutz-Folgenabschätzung nach Art. 35 DSGVO und einer etwaigen vorherigen Konsultation der Aufsichtsbehörde nach Art. 36 DSGVO zu unterstützen.</w:t>
      </w:r>
    </w:p>
    <w:p w14:paraId="2EB19085" w14:textId="504A896E" w:rsidR="00446C5C" w:rsidRPr="00D213BD" w:rsidRDefault="00446C5C" w:rsidP="002957CF">
      <w:pPr>
        <w:pStyle w:val="Listenabsatz"/>
        <w:numPr>
          <w:ilvl w:val="0"/>
          <w:numId w:val="5"/>
        </w:numPr>
        <w:spacing w:after="200" w:line="276" w:lineRule="auto"/>
        <w:ind w:left="426" w:hanging="426"/>
        <w:contextualSpacing w:val="0"/>
        <w:jc w:val="both"/>
        <w:rPr>
          <w:rFonts w:ascii="Arial" w:hAnsi="Arial" w:cs="Arial"/>
          <w:bCs/>
        </w:rPr>
      </w:pPr>
      <w:r w:rsidRPr="00446C5C">
        <w:rPr>
          <w:rFonts w:ascii="Arial" w:hAnsi="Arial" w:cs="Arial"/>
          <w:bCs/>
        </w:rPr>
        <w:t xml:space="preserve">Der </w:t>
      </w:r>
      <w:r w:rsidR="00731534">
        <w:rPr>
          <w:rFonts w:ascii="Arial" w:hAnsi="Arial" w:cs="Arial"/>
          <w:bCs/>
        </w:rPr>
        <w:t>Anbieter</w:t>
      </w:r>
      <w:r w:rsidRPr="00446C5C">
        <w:rPr>
          <w:rFonts w:ascii="Arial" w:hAnsi="Arial" w:cs="Arial"/>
          <w:bCs/>
        </w:rPr>
        <w:t xml:space="preserve"> gewährleistet, dass ihm unterstellte natürliche Personen, die Zugang zu Daten haben, diese nur auf Anweisung </w:t>
      </w:r>
      <w:r w:rsidR="00731534">
        <w:rPr>
          <w:rFonts w:ascii="Arial" w:hAnsi="Arial" w:cs="Arial"/>
          <w:bCs/>
        </w:rPr>
        <w:t>von GovTech</w:t>
      </w:r>
      <w:r w:rsidRPr="00446C5C">
        <w:rPr>
          <w:rFonts w:ascii="Arial" w:hAnsi="Arial" w:cs="Arial"/>
          <w:bCs/>
        </w:rPr>
        <w:t xml:space="preserve"> verarbeiten. Eine Verarbeitung von Daten außerhalb der Betriebsräume des </w:t>
      </w:r>
      <w:r w:rsidR="00731534">
        <w:rPr>
          <w:rFonts w:ascii="Arial" w:hAnsi="Arial" w:cs="Arial"/>
          <w:bCs/>
        </w:rPr>
        <w:t>Anbieter</w:t>
      </w:r>
      <w:r>
        <w:rPr>
          <w:rFonts w:ascii="Arial" w:hAnsi="Arial" w:cs="Arial"/>
          <w:bCs/>
        </w:rPr>
        <w:t>s</w:t>
      </w:r>
      <w:r w:rsidRPr="00446C5C">
        <w:rPr>
          <w:rFonts w:ascii="Arial" w:hAnsi="Arial" w:cs="Arial"/>
          <w:bCs/>
        </w:rPr>
        <w:t xml:space="preserve"> (z.B. Telearbeit, Heimarbeit, Homeoffice, mobiles Arbeiten) bedarf der vorherigen ausdrücklichen schriftlichen (oder dokumentierten elektronischen) Zustimmung des Verantwortlichen, die erst nach Festlegung angemessener technischer und organisatorischer Maßnahmen für die Verarbeitungssituation erteilt werden kann.</w:t>
      </w:r>
    </w:p>
    <w:p w14:paraId="485D4731" w14:textId="1A1BA521" w:rsidR="00847CB2" w:rsidRDefault="003D1183" w:rsidP="00847CB2">
      <w:pPr>
        <w:pStyle w:val="berschrift2"/>
        <w:tabs>
          <w:tab w:val="left" w:pos="426"/>
        </w:tabs>
        <w:spacing w:before="240" w:after="120"/>
        <w:rPr>
          <w:rFonts w:ascii="Arial" w:eastAsia="Times New Roman" w:hAnsi="Arial" w:cs="Arial"/>
          <w:b/>
          <w:color w:val="auto"/>
          <w:sz w:val="22"/>
          <w:szCs w:val="22"/>
        </w:rPr>
      </w:pPr>
      <w:r>
        <w:rPr>
          <w:rFonts w:ascii="Arial" w:hAnsi="Arial"/>
          <w:b/>
          <w:color w:val="auto"/>
          <w:sz w:val="22"/>
        </w:rPr>
        <w:t>6</w:t>
      </w:r>
      <w:r w:rsidR="00847CB2">
        <w:rPr>
          <w:rFonts w:ascii="Arial" w:hAnsi="Arial"/>
          <w:b/>
          <w:color w:val="auto"/>
          <w:sz w:val="22"/>
        </w:rPr>
        <w:t>.</w:t>
      </w:r>
      <w:r w:rsidR="00847CB2">
        <w:tab/>
      </w:r>
      <w:r w:rsidR="00847CB2">
        <w:rPr>
          <w:rFonts w:ascii="Arial" w:hAnsi="Arial"/>
          <w:b/>
          <w:color w:val="auto"/>
          <w:sz w:val="22"/>
        </w:rPr>
        <w:t>Beziehungen zu Unter</w:t>
      </w:r>
      <w:r w:rsidR="00731534">
        <w:rPr>
          <w:rFonts w:ascii="Arial" w:hAnsi="Arial"/>
          <w:b/>
          <w:color w:val="auto"/>
          <w:sz w:val="22"/>
        </w:rPr>
        <w:t>Anbieter</w:t>
      </w:r>
      <w:r w:rsidR="00847CB2">
        <w:rPr>
          <w:rFonts w:ascii="Arial" w:hAnsi="Arial"/>
          <w:b/>
          <w:color w:val="auto"/>
          <w:sz w:val="22"/>
        </w:rPr>
        <w:t>n</w:t>
      </w:r>
    </w:p>
    <w:p w14:paraId="6EA45297" w14:textId="46BFC804" w:rsidR="00D02FE9" w:rsidRPr="003C14DF" w:rsidRDefault="00D02FE9" w:rsidP="002957CF">
      <w:pPr>
        <w:pStyle w:val="Listenabsatz"/>
        <w:numPr>
          <w:ilvl w:val="0"/>
          <w:numId w:val="6"/>
        </w:numPr>
        <w:spacing w:after="200" w:line="276" w:lineRule="auto"/>
        <w:ind w:left="426" w:hanging="426"/>
        <w:contextualSpacing w:val="0"/>
        <w:jc w:val="both"/>
        <w:rPr>
          <w:rFonts w:ascii="Arial" w:hAnsi="Arial"/>
        </w:rPr>
      </w:pPr>
      <w:r w:rsidRPr="003C14DF">
        <w:rPr>
          <w:rFonts w:ascii="Arial" w:hAnsi="Arial"/>
        </w:rPr>
        <w:t xml:space="preserve">Die vertraglich vereinbarten Leistungen werden unter Einschaltung der in </w:t>
      </w:r>
      <w:r w:rsidRPr="002230A4">
        <w:rPr>
          <w:rFonts w:ascii="Arial" w:hAnsi="Arial"/>
          <w:b/>
          <w:bCs/>
        </w:rPr>
        <w:t xml:space="preserve">Anlage </w:t>
      </w:r>
      <w:r w:rsidR="002230A4" w:rsidRPr="002230A4">
        <w:rPr>
          <w:rFonts w:ascii="Arial" w:hAnsi="Arial"/>
          <w:b/>
          <w:bCs/>
        </w:rPr>
        <w:t>3</w:t>
      </w:r>
      <w:r w:rsidRPr="003C14DF">
        <w:rPr>
          <w:rFonts w:ascii="Arial" w:hAnsi="Arial"/>
        </w:rPr>
        <w:t xml:space="preserve"> genannten </w:t>
      </w:r>
      <w:r w:rsidR="007A63C5">
        <w:rPr>
          <w:rFonts w:ascii="Arial" w:hAnsi="Arial"/>
        </w:rPr>
        <w:t>Unter</w:t>
      </w:r>
      <w:r w:rsidR="00731534">
        <w:rPr>
          <w:rFonts w:ascii="Arial" w:hAnsi="Arial"/>
        </w:rPr>
        <w:t>Anbieter</w:t>
      </w:r>
      <w:r w:rsidRPr="003C14DF">
        <w:rPr>
          <w:rFonts w:ascii="Arial" w:hAnsi="Arial"/>
        </w:rPr>
        <w:t xml:space="preserve"> durchgeführt. Der </w:t>
      </w:r>
      <w:r w:rsidR="00731534">
        <w:rPr>
          <w:rFonts w:ascii="Arial" w:hAnsi="Arial"/>
        </w:rPr>
        <w:t>Anbieter</w:t>
      </w:r>
      <w:r w:rsidRPr="003C14DF">
        <w:rPr>
          <w:rFonts w:ascii="Arial" w:hAnsi="Arial"/>
        </w:rPr>
        <w:t xml:space="preserve"> ist im Rahmen seiner vertraglichen Verpflichtungen zur Begründung von weiteren Unterauftragsverhältnissen mit Unter</w:t>
      </w:r>
      <w:r w:rsidR="00731534">
        <w:rPr>
          <w:rFonts w:ascii="Arial" w:hAnsi="Arial"/>
        </w:rPr>
        <w:t>Anbieter</w:t>
      </w:r>
      <w:r w:rsidRPr="003C14DF">
        <w:rPr>
          <w:rFonts w:ascii="Arial" w:hAnsi="Arial"/>
        </w:rPr>
        <w:t>n („</w:t>
      </w:r>
      <w:r w:rsidRPr="002230A4">
        <w:rPr>
          <w:rFonts w:ascii="Arial" w:hAnsi="Arial"/>
          <w:b/>
          <w:bCs/>
        </w:rPr>
        <w:t>Unterauftragsverhältnis</w:t>
      </w:r>
      <w:r w:rsidRPr="003C14DF">
        <w:rPr>
          <w:rFonts w:ascii="Arial" w:hAnsi="Arial"/>
        </w:rPr>
        <w:t xml:space="preserve">“) befugt. Er setzt </w:t>
      </w:r>
      <w:r w:rsidR="00731534">
        <w:rPr>
          <w:rFonts w:ascii="Arial" w:hAnsi="Arial"/>
        </w:rPr>
        <w:t xml:space="preserve">GovTech </w:t>
      </w:r>
      <w:r w:rsidRPr="003C14DF">
        <w:rPr>
          <w:rFonts w:ascii="Arial" w:hAnsi="Arial"/>
        </w:rPr>
        <w:t>hiervon in Kenntnis</w:t>
      </w:r>
      <w:r w:rsidR="000D09AB" w:rsidRPr="000D09AB">
        <w:rPr>
          <w:rFonts w:ascii="Arial" w:hAnsi="Arial"/>
        </w:rPr>
        <w:t xml:space="preserve">, woraufhin </w:t>
      </w:r>
      <w:r w:rsidR="00731534">
        <w:rPr>
          <w:rFonts w:ascii="Arial" w:hAnsi="Arial"/>
        </w:rPr>
        <w:t xml:space="preserve">GovTech </w:t>
      </w:r>
      <w:r w:rsidR="000D09AB" w:rsidRPr="000D09AB">
        <w:rPr>
          <w:rFonts w:ascii="Arial" w:hAnsi="Arial"/>
        </w:rPr>
        <w:t xml:space="preserve">der Unterbeauftragung innerhalb von </w:t>
      </w:r>
      <w:r w:rsidR="008357B7">
        <w:rPr>
          <w:rFonts w:ascii="Arial" w:hAnsi="Arial"/>
        </w:rPr>
        <w:t>21</w:t>
      </w:r>
      <w:r w:rsidR="008357B7" w:rsidRPr="000D09AB">
        <w:rPr>
          <w:rFonts w:ascii="Arial" w:hAnsi="Arial"/>
        </w:rPr>
        <w:t xml:space="preserve"> </w:t>
      </w:r>
      <w:r w:rsidR="000D09AB" w:rsidRPr="000D09AB">
        <w:rPr>
          <w:rFonts w:ascii="Arial" w:hAnsi="Arial"/>
        </w:rPr>
        <w:t xml:space="preserve">Tagen </w:t>
      </w:r>
      <w:r w:rsidR="00BD77AD">
        <w:rPr>
          <w:rFonts w:ascii="Arial" w:hAnsi="Arial"/>
        </w:rPr>
        <w:t xml:space="preserve">sachlich begründet </w:t>
      </w:r>
      <w:r w:rsidR="000D09AB" w:rsidRPr="000D09AB">
        <w:rPr>
          <w:rFonts w:ascii="Arial" w:hAnsi="Arial"/>
        </w:rPr>
        <w:t>widersprechen kann</w:t>
      </w:r>
      <w:r w:rsidRPr="003C14DF">
        <w:rPr>
          <w:rFonts w:ascii="Arial" w:hAnsi="Arial"/>
        </w:rPr>
        <w:t xml:space="preserve">. </w:t>
      </w:r>
      <w:r w:rsidR="00BD77AD">
        <w:rPr>
          <w:rFonts w:ascii="Arial" w:hAnsi="Arial"/>
        </w:rPr>
        <w:t xml:space="preserve">In diesem Fall kann der </w:t>
      </w:r>
      <w:r w:rsidR="00731534">
        <w:rPr>
          <w:rFonts w:ascii="Arial" w:hAnsi="Arial"/>
        </w:rPr>
        <w:t>Anbieter</w:t>
      </w:r>
      <w:r w:rsidR="00BD77AD">
        <w:rPr>
          <w:rFonts w:ascii="Arial" w:hAnsi="Arial"/>
        </w:rPr>
        <w:t xml:space="preserve"> das Unterauftragsverhältnis nicht abschließen. </w:t>
      </w:r>
      <w:r w:rsidRPr="003C14DF">
        <w:rPr>
          <w:rFonts w:ascii="Arial" w:hAnsi="Arial"/>
        </w:rPr>
        <w:t xml:space="preserve">Der </w:t>
      </w:r>
      <w:r w:rsidR="00731534">
        <w:rPr>
          <w:rFonts w:ascii="Arial" w:hAnsi="Arial"/>
        </w:rPr>
        <w:t>Anbieter</w:t>
      </w:r>
      <w:r w:rsidRPr="003C14DF">
        <w:rPr>
          <w:rFonts w:ascii="Arial" w:hAnsi="Arial"/>
        </w:rPr>
        <w:t xml:space="preserve"> ist verpflichtet, Unter</w:t>
      </w:r>
      <w:r w:rsidR="00731534">
        <w:rPr>
          <w:rFonts w:ascii="Arial" w:hAnsi="Arial"/>
        </w:rPr>
        <w:t>Anbieter</w:t>
      </w:r>
      <w:r w:rsidRPr="003C14DF">
        <w:rPr>
          <w:rFonts w:ascii="Arial" w:hAnsi="Arial"/>
        </w:rPr>
        <w:t xml:space="preserve"> sorgfältig nach deren Eignung und Zuverlässigkeit auszuwählen.</w:t>
      </w:r>
    </w:p>
    <w:p w14:paraId="602D3DFE" w14:textId="64EFC987" w:rsidR="00D02FE9" w:rsidRDefault="00D02FE9" w:rsidP="002957CF">
      <w:pPr>
        <w:pStyle w:val="Listenabsatz"/>
        <w:numPr>
          <w:ilvl w:val="0"/>
          <w:numId w:val="6"/>
        </w:numPr>
        <w:spacing w:after="200" w:line="276" w:lineRule="auto"/>
        <w:ind w:left="426" w:hanging="426"/>
        <w:contextualSpacing w:val="0"/>
        <w:jc w:val="both"/>
        <w:rPr>
          <w:rFonts w:ascii="Arial" w:hAnsi="Arial"/>
        </w:rPr>
      </w:pPr>
      <w:r w:rsidRPr="003C14DF">
        <w:rPr>
          <w:rFonts w:ascii="Arial" w:hAnsi="Arial"/>
        </w:rPr>
        <w:t xml:space="preserve">Der </w:t>
      </w:r>
      <w:r w:rsidR="00731534">
        <w:rPr>
          <w:rFonts w:ascii="Arial" w:hAnsi="Arial"/>
        </w:rPr>
        <w:t>Anbieter</w:t>
      </w:r>
      <w:r w:rsidRPr="003C14DF">
        <w:rPr>
          <w:rFonts w:ascii="Arial" w:hAnsi="Arial"/>
        </w:rPr>
        <w:t xml:space="preserve"> hat bei der Einschaltung von </w:t>
      </w:r>
      <w:r w:rsidR="00990633">
        <w:rPr>
          <w:rFonts w:ascii="Arial" w:hAnsi="Arial"/>
        </w:rPr>
        <w:t>Unter</w:t>
      </w:r>
      <w:r w:rsidR="00731534">
        <w:rPr>
          <w:rFonts w:ascii="Arial" w:hAnsi="Arial"/>
        </w:rPr>
        <w:t>Anbieter</w:t>
      </w:r>
      <w:r w:rsidR="00990633">
        <w:rPr>
          <w:rFonts w:ascii="Arial" w:hAnsi="Arial"/>
        </w:rPr>
        <w:t>n</w:t>
      </w:r>
      <w:r w:rsidR="00990633" w:rsidRPr="003C14DF">
        <w:rPr>
          <w:rFonts w:ascii="Arial" w:hAnsi="Arial"/>
        </w:rPr>
        <w:t xml:space="preserve"> </w:t>
      </w:r>
      <w:r w:rsidRPr="003C14DF">
        <w:rPr>
          <w:rFonts w:ascii="Arial" w:hAnsi="Arial"/>
        </w:rPr>
        <w:t xml:space="preserve">diese entsprechend den Regelungen dieser Vereinbarung zu verpflichten und dabei sicherzustellen, dass </w:t>
      </w:r>
      <w:r w:rsidR="00731534">
        <w:rPr>
          <w:rFonts w:ascii="Arial" w:hAnsi="Arial"/>
        </w:rPr>
        <w:t xml:space="preserve">GovTech </w:t>
      </w:r>
      <w:r w:rsidRPr="003C14DF">
        <w:rPr>
          <w:rFonts w:ascii="Arial" w:hAnsi="Arial"/>
        </w:rPr>
        <w:t>seine Rechte aus dieser Vereinbarung (insbesondere seine Prüf- und Kontrollrechte) auch direkt gegenüber den Unter</w:t>
      </w:r>
      <w:r w:rsidR="00731534">
        <w:rPr>
          <w:rFonts w:ascii="Arial" w:hAnsi="Arial"/>
        </w:rPr>
        <w:t>Anbieter</w:t>
      </w:r>
      <w:r w:rsidRPr="003C14DF">
        <w:rPr>
          <w:rFonts w:ascii="Arial" w:hAnsi="Arial"/>
        </w:rPr>
        <w:t xml:space="preserve"> wahrnehmen kann.</w:t>
      </w:r>
      <w:r w:rsidR="000341FA">
        <w:rPr>
          <w:rFonts w:ascii="Arial" w:hAnsi="Arial"/>
        </w:rPr>
        <w:t xml:space="preserve"> Der </w:t>
      </w:r>
      <w:r w:rsidR="00731534">
        <w:rPr>
          <w:rFonts w:ascii="Arial" w:hAnsi="Arial"/>
        </w:rPr>
        <w:t>Anbieter</w:t>
      </w:r>
      <w:r w:rsidR="000341FA">
        <w:rPr>
          <w:rFonts w:ascii="Arial" w:hAnsi="Arial"/>
        </w:rPr>
        <w:t xml:space="preserve"> </w:t>
      </w:r>
      <w:r w:rsidR="00B71D5A">
        <w:rPr>
          <w:rFonts w:ascii="Arial" w:hAnsi="Arial"/>
        </w:rPr>
        <w:t xml:space="preserve">haftet gegenüber </w:t>
      </w:r>
      <w:r w:rsidR="00731534">
        <w:rPr>
          <w:rFonts w:ascii="Arial" w:hAnsi="Arial"/>
        </w:rPr>
        <w:t xml:space="preserve">GovTech </w:t>
      </w:r>
      <w:r w:rsidR="00B71D5A">
        <w:rPr>
          <w:rFonts w:ascii="Arial" w:hAnsi="Arial"/>
        </w:rPr>
        <w:t xml:space="preserve">in vollem Umfang </w:t>
      </w:r>
      <w:r w:rsidR="00FE7157">
        <w:rPr>
          <w:rFonts w:ascii="Arial" w:hAnsi="Arial"/>
        </w:rPr>
        <w:t xml:space="preserve">für die Erfüllung der Datenschutzverpflichtungen </w:t>
      </w:r>
      <w:r w:rsidR="00962CEF">
        <w:rPr>
          <w:rFonts w:ascii="Arial" w:hAnsi="Arial"/>
        </w:rPr>
        <w:t>durch die eingesetzten Unter</w:t>
      </w:r>
      <w:r w:rsidR="00731534">
        <w:rPr>
          <w:rFonts w:ascii="Arial" w:hAnsi="Arial"/>
        </w:rPr>
        <w:t>Anbieter</w:t>
      </w:r>
      <w:r w:rsidR="00962CEF">
        <w:rPr>
          <w:rFonts w:ascii="Arial" w:hAnsi="Arial"/>
        </w:rPr>
        <w:t>.</w:t>
      </w:r>
    </w:p>
    <w:p w14:paraId="6AAB9577" w14:textId="0A6CD45F" w:rsidR="003C14DF" w:rsidRPr="003C14DF" w:rsidRDefault="003C14DF" w:rsidP="002957CF">
      <w:pPr>
        <w:pStyle w:val="Listenabsatz"/>
        <w:numPr>
          <w:ilvl w:val="0"/>
          <w:numId w:val="6"/>
        </w:numPr>
        <w:spacing w:after="200" w:line="276" w:lineRule="auto"/>
        <w:ind w:left="426" w:hanging="426"/>
        <w:contextualSpacing w:val="0"/>
        <w:jc w:val="both"/>
        <w:rPr>
          <w:rFonts w:ascii="Arial" w:eastAsia="Times New Roman" w:hAnsi="Arial" w:cs="Arial"/>
        </w:rPr>
      </w:pPr>
      <w:r w:rsidRPr="00D213BD">
        <w:rPr>
          <w:rFonts w:ascii="Arial" w:hAnsi="Arial"/>
        </w:rPr>
        <w:t xml:space="preserve">Der </w:t>
      </w:r>
      <w:r w:rsidR="00731534">
        <w:rPr>
          <w:rFonts w:ascii="Arial" w:hAnsi="Arial"/>
        </w:rPr>
        <w:t>Anbieter</w:t>
      </w:r>
      <w:r w:rsidRPr="00D213BD">
        <w:rPr>
          <w:rFonts w:ascii="Arial" w:hAnsi="Arial"/>
        </w:rPr>
        <w:t xml:space="preserve"> hat sicherzustellen, dass das Unterauftragsverhältnis zwischen ihm und dem Unter</w:t>
      </w:r>
      <w:r w:rsidR="00731534">
        <w:rPr>
          <w:rFonts w:ascii="Arial" w:hAnsi="Arial"/>
        </w:rPr>
        <w:t>Anbieter</w:t>
      </w:r>
      <w:r w:rsidRPr="00D213BD">
        <w:rPr>
          <w:rFonts w:ascii="Arial" w:hAnsi="Arial"/>
        </w:rPr>
        <w:t xml:space="preserve"> auf einer vertraglichen Vereinbarung gemäß Art</w:t>
      </w:r>
      <w:r w:rsidR="00AB1BE0">
        <w:rPr>
          <w:rFonts w:ascii="Arial" w:hAnsi="Arial"/>
        </w:rPr>
        <w:t>. </w:t>
      </w:r>
      <w:r w:rsidRPr="00D213BD">
        <w:rPr>
          <w:rFonts w:ascii="Arial" w:hAnsi="Arial"/>
        </w:rPr>
        <w:t xml:space="preserve">28 </w:t>
      </w:r>
      <w:r w:rsidR="0009634A">
        <w:rPr>
          <w:rFonts w:ascii="Arial" w:hAnsi="Arial"/>
        </w:rPr>
        <w:t>Abs</w:t>
      </w:r>
      <w:r w:rsidR="005C66A0">
        <w:rPr>
          <w:rFonts w:ascii="Arial" w:hAnsi="Arial"/>
        </w:rPr>
        <w:t>. </w:t>
      </w:r>
      <w:r w:rsidRPr="00D213BD">
        <w:rPr>
          <w:rFonts w:ascii="Arial" w:hAnsi="Arial"/>
        </w:rPr>
        <w:t>2-4 DSGVO beruht.</w:t>
      </w:r>
    </w:p>
    <w:p w14:paraId="4E45DD69" w14:textId="2AB63CB1" w:rsidR="000248CF" w:rsidRPr="000248CF" w:rsidRDefault="00446C5C" w:rsidP="000248CF">
      <w:pPr>
        <w:pStyle w:val="Listenabsatz"/>
        <w:numPr>
          <w:ilvl w:val="0"/>
          <w:numId w:val="6"/>
        </w:numPr>
        <w:spacing w:after="200" w:line="276" w:lineRule="auto"/>
        <w:ind w:left="426" w:hanging="426"/>
        <w:contextualSpacing w:val="0"/>
        <w:jc w:val="both"/>
        <w:rPr>
          <w:rFonts w:ascii="Arial" w:eastAsia="Times New Roman" w:hAnsi="Arial" w:cs="Arial"/>
        </w:rPr>
      </w:pPr>
      <w:r>
        <w:rPr>
          <w:rFonts w:ascii="Arial" w:hAnsi="Arial"/>
        </w:rPr>
        <w:t>Der</w:t>
      </w:r>
      <w:r w:rsidR="003C14DF" w:rsidRPr="00D213BD">
        <w:rPr>
          <w:rFonts w:ascii="Arial" w:hAnsi="Arial"/>
        </w:rPr>
        <w:t xml:space="preserve"> Unter</w:t>
      </w:r>
      <w:r w:rsidR="00731534">
        <w:rPr>
          <w:rFonts w:ascii="Arial" w:hAnsi="Arial"/>
        </w:rPr>
        <w:t>Anbieter</w:t>
      </w:r>
      <w:r w:rsidR="003C14DF" w:rsidRPr="00D213BD">
        <w:rPr>
          <w:rFonts w:ascii="Arial" w:hAnsi="Arial"/>
        </w:rPr>
        <w:t xml:space="preserve"> </w:t>
      </w:r>
      <w:r>
        <w:rPr>
          <w:rFonts w:ascii="Arial" w:hAnsi="Arial"/>
        </w:rPr>
        <w:t xml:space="preserve">erbringt </w:t>
      </w:r>
      <w:r w:rsidR="003C14DF" w:rsidRPr="00D213BD">
        <w:rPr>
          <w:rFonts w:ascii="Arial" w:hAnsi="Arial"/>
        </w:rPr>
        <w:t xml:space="preserve">die vereinbarte Leistung </w:t>
      </w:r>
      <w:r>
        <w:rPr>
          <w:rFonts w:ascii="Arial" w:hAnsi="Arial"/>
        </w:rPr>
        <w:t>ausschließlich innerhalb</w:t>
      </w:r>
      <w:r w:rsidR="003C14DF" w:rsidRPr="00D213BD">
        <w:rPr>
          <w:rFonts w:ascii="Arial" w:hAnsi="Arial"/>
        </w:rPr>
        <w:t xml:space="preserve"> der EU/des EWR</w:t>
      </w:r>
      <w:r w:rsidR="00F13EAA">
        <w:rPr>
          <w:rFonts w:ascii="Arial" w:hAnsi="Arial"/>
        </w:rPr>
        <w:t>.</w:t>
      </w:r>
    </w:p>
    <w:p w14:paraId="636397C6" w14:textId="253572F4" w:rsidR="00B73F52" w:rsidRPr="000248CF" w:rsidRDefault="00847CB2" w:rsidP="000248CF">
      <w:pPr>
        <w:pStyle w:val="Listenabsatz"/>
        <w:numPr>
          <w:ilvl w:val="0"/>
          <w:numId w:val="6"/>
        </w:numPr>
        <w:spacing w:after="200" w:line="276" w:lineRule="auto"/>
        <w:ind w:left="426" w:hanging="426"/>
        <w:contextualSpacing w:val="0"/>
        <w:jc w:val="both"/>
        <w:rPr>
          <w:rFonts w:ascii="Arial" w:eastAsia="Times New Roman" w:hAnsi="Arial" w:cs="Arial"/>
        </w:rPr>
      </w:pPr>
      <w:r w:rsidRPr="000248CF">
        <w:rPr>
          <w:rFonts w:ascii="Arial" w:hAnsi="Arial"/>
        </w:rPr>
        <w:t xml:space="preserve">Der Begriff "Unterauftragsverhältnisse" im Sinne dieser Vorschrift bezieht sich auf Leistungen, die sich unmittelbar auf die Erbringung der Hauptleistung beziehen. Nicht dazu gehören vom </w:t>
      </w:r>
      <w:r w:rsidR="00731534">
        <w:rPr>
          <w:rFonts w:ascii="Arial" w:hAnsi="Arial"/>
        </w:rPr>
        <w:t>Anbieter</w:t>
      </w:r>
      <w:r w:rsidRPr="000248CF">
        <w:rPr>
          <w:rFonts w:ascii="Arial" w:hAnsi="Arial"/>
        </w:rPr>
        <w:t xml:space="preserve"> in Anspruch genommene Nebenleistungen wie Telekommunikationsdienste, Post-/Transportdienste, Wartungs- und Benutzerservice oder die Entsorgung von Datenträgern sowie sonstige Maßnahmen zur Sicherstellung der Vertraulichkeit, Verfügbarkeit, Integrität und Zuverlässigkeit der in Datenverarbeitungssystemen eingesetzten Hard- und Software.</w:t>
      </w:r>
    </w:p>
    <w:p w14:paraId="6B76E432" w14:textId="43236164" w:rsidR="00847CB2" w:rsidRPr="007760E6" w:rsidRDefault="003D1183" w:rsidP="00847CB2">
      <w:pPr>
        <w:pStyle w:val="berschrift2"/>
        <w:tabs>
          <w:tab w:val="left" w:pos="426"/>
        </w:tabs>
        <w:spacing w:before="240" w:after="120"/>
        <w:rPr>
          <w:rFonts w:ascii="Arial" w:hAnsi="Arial" w:cs="Arial"/>
          <w:b/>
          <w:color w:val="auto"/>
          <w:sz w:val="22"/>
          <w:szCs w:val="22"/>
          <w:lang w:val="de-DE"/>
        </w:rPr>
      </w:pPr>
      <w:r>
        <w:rPr>
          <w:rFonts w:ascii="Arial" w:hAnsi="Arial"/>
          <w:b/>
          <w:color w:val="auto"/>
          <w:sz w:val="22"/>
          <w:lang w:val="de-DE"/>
        </w:rPr>
        <w:lastRenderedPageBreak/>
        <w:t>7</w:t>
      </w:r>
      <w:r w:rsidR="00847CB2" w:rsidRPr="007760E6">
        <w:rPr>
          <w:rFonts w:ascii="Arial" w:hAnsi="Arial"/>
          <w:b/>
          <w:color w:val="auto"/>
          <w:sz w:val="22"/>
          <w:lang w:val="de-DE"/>
        </w:rPr>
        <w:t>.</w:t>
      </w:r>
      <w:r w:rsidR="00847CB2" w:rsidRPr="007760E6">
        <w:rPr>
          <w:lang w:val="de-DE"/>
        </w:rPr>
        <w:tab/>
      </w:r>
      <w:r w:rsidR="00847CB2" w:rsidRPr="007760E6">
        <w:rPr>
          <w:rFonts w:ascii="Arial" w:hAnsi="Arial"/>
          <w:b/>
          <w:color w:val="auto"/>
          <w:sz w:val="22"/>
          <w:lang w:val="de-DE"/>
        </w:rPr>
        <w:t xml:space="preserve">Kontrollrechte </w:t>
      </w:r>
      <w:r w:rsidR="00731534">
        <w:rPr>
          <w:rFonts w:ascii="Arial" w:hAnsi="Arial"/>
          <w:b/>
          <w:color w:val="auto"/>
          <w:sz w:val="22"/>
          <w:lang w:val="de-DE"/>
        </w:rPr>
        <w:t>von GovTech</w:t>
      </w:r>
    </w:p>
    <w:p w14:paraId="4B1D42EE" w14:textId="64F72EA1" w:rsidR="00847CB2" w:rsidRPr="00D213BD" w:rsidRDefault="00731534" w:rsidP="002957CF">
      <w:pPr>
        <w:pStyle w:val="Listenabsatz"/>
        <w:numPr>
          <w:ilvl w:val="0"/>
          <w:numId w:val="11"/>
        </w:numPr>
        <w:autoSpaceDE w:val="0"/>
        <w:autoSpaceDN w:val="0"/>
        <w:adjustRightInd w:val="0"/>
        <w:spacing w:after="200" w:line="276" w:lineRule="auto"/>
        <w:ind w:left="426" w:hanging="426"/>
        <w:contextualSpacing w:val="0"/>
        <w:jc w:val="both"/>
        <w:rPr>
          <w:rFonts w:ascii="Arial" w:hAnsi="Arial" w:cs="Arial"/>
        </w:rPr>
      </w:pPr>
      <w:r>
        <w:rPr>
          <w:rFonts w:ascii="Arial" w:hAnsi="Arial"/>
        </w:rPr>
        <w:t xml:space="preserve">GovTech </w:t>
      </w:r>
      <w:r w:rsidR="00847CB2" w:rsidRPr="00D213BD">
        <w:rPr>
          <w:rFonts w:ascii="Arial" w:hAnsi="Arial"/>
        </w:rPr>
        <w:t xml:space="preserve">hat das Recht, in Absprache mit dem </w:t>
      </w:r>
      <w:r>
        <w:rPr>
          <w:rFonts w:ascii="Arial" w:hAnsi="Arial"/>
        </w:rPr>
        <w:t>Anbieter</w:t>
      </w:r>
      <w:r w:rsidR="00847CB2" w:rsidRPr="00D213BD">
        <w:rPr>
          <w:rFonts w:ascii="Arial" w:hAnsi="Arial"/>
        </w:rPr>
        <w:t xml:space="preserve"> zu überprüfen, ob die personenbezogenen Daten weisungsgemäß verarbeitet werden oder nicht. </w:t>
      </w:r>
      <w:r>
        <w:rPr>
          <w:rFonts w:ascii="Arial" w:hAnsi="Arial"/>
        </w:rPr>
        <w:t>GovTech</w:t>
      </w:r>
      <w:r w:rsidR="00847CB2" w:rsidRPr="00D213BD">
        <w:rPr>
          <w:rFonts w:ascii="Arial" w:hAnsi="Arial"/>
        </w:rPr>
        <w:t xml:space="preserve"> hat das Recht, stichprobenartige Kontrollen, die in der Regel rechtzeitig anzukündigen sind, durchzuführen, um die Einhaltung dieses Vertrages durch den </w:t>
      </w:r>
      <w:r>
        <w:rPr>
          <w:rFonts w:ascii="Arial" w:hAnsi="Arial"/>
        </w:rPr>
        <w:t>Anbieter</w:t>
      </w:r>
      <w:r w:rsidR="00847CB2" w:rsidRPr="00D213BD">
        <w:rPr>
          <w:rFonts w:ascii="Arial" w:hAnsi="Arial"/>
        </w:rPr>
        <w:t xml:space="preserve"> in dessen Geschäftsbetrieb</w:t>
      </w:r>
      <w:r w:rsidR="00A71D1B">
        <w:rPr>
          <w:rFonts w:ascii="Arial" w:hAnsi="Arial"/>
        </w:rPr>
        <w:t xml:space="preserve"> </w:t>
      </w:r>
      <w:r w:rsidR="00A71D1B" w:rsidRPr="001A1C71">
        <w:rPr>
          <w:rFonts w:ascii="Arial" w:hAnsi="Arial"/>
        </w:rPr>
        <w:t>während der üblichen Geschäftszeiten</w:t>
      </w:r>
      <w:r w:rsidR="00847CB2" w:rsidRPr="00D213BD">
        <w:rPr>
          <w:rFonts w:ascii="Arial" w:hAnsi="Arial"/>
        </w:rPr>
        <w:t xml:space="preserve"> zu überprüfen.</w:t>
      </w:r>
    </w:p>
    <w:p w14:paraId="03254914" w14:textId="50E53FBF" w:rsidR="00847CB2" w:rsidRPr="00013115" w:rsidRDefault="00847CB2" w:rsidP="002957CF">
      <w:pPr>
        <w:pStyle w:val="Listenabsatz"/>
        <w:numPr>
          <w:ilvl w:val="0"/>
          <w:numId w:val="11"/>
        </w:numPr>
        <w:autoSpaceDE w:val="0"/>
        <w:autoSpaceDN w:val="0"/>
        <w:adjustRightInd w:val="0"/>
        <w:spacing w:after="200" w:line="276" w:lineRule="auto"/>
        <w:ind w:left="426" w:hanging="426"/>
        <w:contextualSpacing w:val="0"/>
        <w:jc w:val="both"/>
        <w:rPr>
          <w:rFonts w:ascii="Arial" w:hAnsi="Arial" w:cs="Arial"/>
        </w:rPr>
      </w:pPr>
      <w:r w:rsidRPr="00D213BD">
        <w:rPr>
          <w:rFonts w:ascii="Arial" w:hAnsi="Arial"/>
        </w:rPr>
        <w:t xml:space="preserve">Der </w:t>
      </w:r>
      <w:r w:rsidR="00731534">
        <w:rPr>
          <w:rFonts w:ascii="Arial" w:hAnsi="Arial"/>
        </w:rPr>
        <w:t>Anbieter</w:t>
      </w:r>
      <w:r w:rsidRPr="00D213BD">
        <w:rPr>
          <w:rFonts w:ascii="Arial" w:hAnsi="Arial"/>
        </w:rPr>
        <w:t xml:space="preserve"> </w:t>
      </w:r>
      <w:r w:rsidR="002F5EBB">
        <w:rPr>
          <w:rFonts w:ascii="Arial" w:hAnsi="Arial"/>
        </w:rPr>
        <w:t xml:space="preserve">ist verpflichtet, </w:t>
      </w:r>
      <w:r w:rsidR="00731534">
        <w:rPr>
          <w:rFonts w:ascii="Arial" w:hAnsi="Arial"/>
        </w:rPr>
        <w:t xml:space="preserve">GovTech </w:t>
      </w:r>
      <w:r w:rsidR="00790446" w:rsidRPr="00790446">
        <w:rPr>
          <w:rFonts w:ascii="Arial" w:hAnsi="Arial"/>
        </w:rPr>
        <w:t xml:space="preserve">alle Informationen zur Verfügung stellen, die erforderlich sind, um nachzuweisen, dass </w:t>
      </w:r>
      <w:r w:rsidR="00790446">
        <w:rPr>
          <w:rFonts w:ascii="Arial" w:hAnsi="Arial"/>
        </w:rPr>
        <w:t>er seinen</w:t>
      </w:r>
      <w:r w:rsidR="00790446" w:rsidRPr="00790446">
        <w:rPr>
          <w:rFonts w:ascii="Arial" w:hAnsi="Arial"/>
        </w:rPr>
        <w:t xml:space="preserve"> Verpflichtungen nach Art</w:t>
      </w:r>
      <w:r w:rsidR="00790446">
        <w:rPr>
          <w:rFonts w:ascii="Arial" w:hAnsi="Arial"/>
        </w:rPr>
        <w:t>. </w:t>
      </w:r>
      <w:r w:rsidR="00790446" w:rsidRPr="00790446">
        <w:rPr>
          <w:rFonts w:ascii="Arial" w:hAnsi="Arial"/>
        </w:rPr>
        <w:t xml:space="preserve">28 </w:t>
      </w:r>
      <w:r w:rsidR="00790446">
        <w:rPr>
          <w:rFonts w:ascii="Arial" w:hAnsi="Arial"/>
        </w:rPr>
        <w:t xml:space="preserve">DSGVO </w:t>
      </w:r>
      <w:r w:rsidR="00790446" w:rsidRPr="00790446">
        <w:rPr>
          <w:rFonts w:ascii="Arial" w:hAnsi="Arial"/>
        </w:rPr>
        <w:t>nachko</w:t>
      </w:r>
      <w:r w:rsidR="00790446">
        <w:rPr>
          <w:rFonts w:ascii="Arial" w:hAnsi="Arial"/>
        </w:rPr>
        <w:t xml:space="preserve">mmt. </w:t>
      </w:r>
      <w:r w:rsidRPr="00D213BD">
        <w:rPr>
          <w:rFonts w:ascii="Arial" w:hAnsi="Arial"/>
        </w:rPr>
        <w:t xml:space="preserve">Der </w:t>
      </w:r>
      <w:r w:rsidR="00731534">
        <w:rPr>
          <w:rFonts w:ascii="Arial" w:hAnsi="Arial"/>
        </w:rPr>
        <w:t>Anbieter</w:t>
      </w:r>
      <w:r w:rsidRPr="00D213BD">
        <w:rPr>
          <w:rFonts w:ascii="Arial" w:hAnsi="Arial"/>
        </w:rPr>
        <w:t xml:space="preserve"> verpflichtet sich, </w:t>
      </w:r>
      <w:r w:rsidR="00731534">
        <w:rPr>
          <w:rFonts w:ascii="Arial" w:hAnsi="Arial"/>
        </w:rPr>
        <w:t xml:space="preserve">GovTech </w:t>
      </w:r>
      <w:r w:rsidRPr="00D213BD">
        <w:rPr>
          <w:rFonts w:ascii="Arial" w:hAnsi="Arial"/>
        </w:rPr>
        <w:t>auf Verlangen die erforderlichen Auskünfte zu erteilen und insbesondere den Nachweis über die Durchführung der technischen und organisatorischen Maßnahmen zu erbringen.</w:t>
      </w:r>
    </w:p>
    <w:p w14:paraId="4871278F" w14:textId="678C587F" w:rsidR="00847CB2" w:rsidRPr="00D213BD" w:rsidRDefault="003D1183" w:rsidP="00847CB2">
      <w:pPr>
        <w:pStyle w:val="berschrift2"/>
        <w:tabs>
          <w:tab w:val="left" w:pos="426"/>
        </w:tabs>
        <w:spacing w:before="240" w:after="120"/>
        <w:rPr>
          <w:rFonts w:ascii="Arial" w:eastAsia="Calibri" w:hAnsi="Arial" w:cs="Arial"/>
          <w:b/>
          <w:i/>
          <w:iCs/>
          <w:color w:val="auto"/>
          <w:sz w:val="22"/>
          <w:szCs w:val="22"/>
          <w:lang w:val="de-DE"/>
        </w:rPr>
      </w:pPr>
      <w:r>
        <w:rPr>
          <w:rFonts w:ascii="Arial" w:hAnsi="Arial"/>
          <w:b/>
          <w:color w:val="auto"/>
          <w:sz w:val="22"/>
          <w:lang w:val="de-DE"/>
        </w:rPr>
        <w:t>8</w:t>
      </w:r>
      <w:r w:rsidR="00847CB2" w:rsidRPr="00D213BD">
        <w:rPr>
          <w:rFonts w:ascii="Arial" w:hAnsi="Arial"/>
          <w:b/>
          <w:color w:val="auto"/>
          <w:sz w:val="22"/>
          <w:lang w:val="de-DE"/>
        </w:rPr>
        <w:t>.</w:t>
      </w:r>
      <w:r w:rsidR="00847CB2" w:rsidRPr="00D213BD">
        <w:rPr>
          <w:lang w:val="de-DE"/>
        </w:rPr>
        <w:tab/>
      </w:r>
      <w:r w:rsidR="00847CB2" w:rsidRPr="00D213BD">
        <w:rPr>
          <w:rFonts w:ascii="Arial" w:hAnsi="Arial"/>
          <w:b/>
          <w:color w:val="auto"/>
          <w:sz w:val="22"/>
          <w:lang w:val="de-DE"/>
        </w:rPr>
        <w:t xml:space="preserve">Verpflichtungen im Falle eines Verstoßes seitens des </w:t>
      </w:r>
      <w:r w:rsidR="00731534">
        <w:rPr>
          <w:rFonts w:ascii="Arial" w:hAnsi="Arial"/>
          <w:b/>
          <w:color w:val="auto"/>
          <w:sz w:val="22"/>
          <w:lang w:val="de-DE"/>
        </w:rPr>
        <w:t>Anbieter</w:t>
      </w:r>
      <w:r w:rsidR="00847CB2" w:rsidRPr="00D213BD">
        <w:rPr>
          <w:rFonts w:ascii="Arial" w:hAnsi="Arial"/>
          <w:b/>
          <w:color w:val="auto"/>
          <w:sz w:val="22"/>
          <w:lang w:val="de-DE"/>
        </w:rPr>
        <w:t>s</w:t>
      </w:r>
    </w:p>
    <w:p w14:paraId="380761A2" w14:textId="207BE29C" w:rsidR="00847CB2" w:rsidRPr="00D213BD" w:rsidRDefault="00847CB2" w:rsidP="002957CF">
      <w:pPr>
        <w:pStyle w:val="Listenabsatz"/>
        <w:numPr>
          <w:ilvl w:val="0"/>
          <w:numId w:val="7"/>
        </w:numPr>
        <w:spacing w:after="200" w:line="276" w:lineRule="auto"/>
        <w:ind w:left="425" w:hanging="425"/>
        <w:contextualSpacing w:val="0"/>
        <w:jc w:val="both"/>
        <w:rPr>
          <w:rFonts w:ascii="Arial" w:eastAsia="Times New Roman" w:hAnsi="Arial" w:cs="Arial"/>
        </w:rPr>
      </w:pPr>
      <w:r w:rsidRPr="00D213BD">
        <w:rPr>
          <w:rFonts w:ascii="Arial" w:hAnsi="Arial"/>
        </w:rPr>
        <w:t xml:space="preserve">Wenn der </w:t>
      </w:r>
      <w:r w:rsidR="00731534">
        <w:rPr>
          <w:rFonts w:ascii="Arial" w:hAnsi="Arial"/>
        </w:rPr>
        <w:t>Anbieter</w:t>
      </w:r>
      <w:r w:rsidRPr="00D213BD">
        <w:rPr>
          <w:rFonts w:ascii="Arial" w:hAnsi="Arial"/>
        </w:rPr>
        <w:t xml:space="preserve"> oder von ihm beschäftigte Personen gegen die Bestimmungen zum Schutz der personenbezogenen Daten </w:t>
      </w:r>
      <w:r w:rsidR="00731534">
        <w:rPr>
          <w:rFonts w:ascii="Arial" w:hAnsi="Arial"/>
        </w:rPr>
        <w:t>von GovTech</w:t>
      </w:r>
      <w:r w:rsidRPr="00D213BD">
        <w:rPr>
          <w:rFonts w:ascii="Arial" w:hAnsi="Arial"/>
        </w:rPr>
        <w:t xml:space="preserve"> verstoßen haben, wird der </w:t>
      </w:r>
      <w:r w:rsidR="00731534">
        <w:rPr>
          <w:rFonts w:ascii="Arial" w:hAnsi="Arial"/>
        </w:rPr>
        <w:t>Anbieter</w:t>
      </w:r>
      <w:r w:rsidRPr="00D213BD">
        <w:rPr>
          <w:rFonts w:ascii="Arial" w:hAnsi="Arial"/>
        </w:rPr>
        <w:t xml:space="preserve"> </w:t>
      </w:r>
      <w:r w:rsidR="00731534">
        <w:rPr>
          <w:rFonts w:ascii="Arial" w:hAnsi="Arial"/>
        </w:rPr>
        <w:t xml:space="preserve">GovTech </w:t>
      </w:r>
      <w:r w:rsidRPr="00D213BD">
        <w:rPr>
          <w:rFonts w:ascii="Arial" w:hAnsi="Arial"/>
        </w:rPr>
        <w:t>unverzüglich informieren.</w:t>
      </w:r>
    </w:p>
    <w:p w14:paraId="127BD25D" w14:textId="6A9CD2EF" w:rsidR="00847CB2" w:rsidRPr="00300F0C" w:rsidRDefault="00847CB2" w:rsidP="00846A09">
      <w:pPr>
        <w:pStyle w:val="Listenabsatz"/>
        <w:numPr>
          <w:ilvl w:val="0"/>
          <w:numId w:val="7"/>
        </w:numPr>
        <w:spacing w:after="200" w:line="276" w:lineRule="auto"/>
        <w:ind w:left="425" w:hanging="425"/>
        <w:contextualSpacing w:val="0"/>
        <w:jc w:val="both"/>
        <w:rPr>
          <w:rFonts w:ascii="Arial" w:eastAsia="Times New Roman" w:hAnsi="Arial" w:cs="Arial"/>
        </w:rPr>
      </w:pPr>
      <w:r w:rsidRPr="00D213BD">
        <w:rPr>
          <w:rFonts w:ascii="Arial" w:hAnsi="Arial"/>
        </w:rPr>
        <w:t xml:space="preserve">Im Falle einer Verletzung des Schutzes personenbezogener Daten durch den </w:t>
      </w:r>
      <w:r w:rsidR="00731534">
        <w:rPr>
          <w:rFonts w:ascii="Arial" w:hAnsi="Arial"/>
        </w:rPr>
        <w:t>Anbieter</w:t>
      </w:r>
      <w:r w:rsidRPr="00D213BD">
        <w:rPr>
          <w:rFonts w:ascii="Arial" w:hAnsi="Arial"/>
        </w:rPr>
        <w:t xml:space="preserve"> verpflichtet sich dieser, </w:t>
      </w:r>
      <w:r w:rsidR="00731534">
        <w:rPr>
          <w:rFonts w:ascii="Arial" w:hAnsi="Arial"/>
        </w:rPr>
        <w:t xml:space="preserve">GovTech </w:t>
      </w:r>
      <w:r w:rsidRPr="00D213BD">
        <w:rPr>
          <w:rFonts w:ascii="Arial" w:hAnsi="Arial"/>
        </w:rPr>
        <w:t xml:space="preserve">bei der Erfüllung seiner Verpflichtungen gegenüber der betroffenen Person und der Aufsichtsbehörde zu unterstützen. </w:t>
      </w:r>
      <w:r>
        <w:rPr>
          <w:rFonts w:ascii="Arial" w:hAnsi="Arial"/>
        </w:rPr>
        <w:t>Dies umfasst insbesondere</w:t>
      </w:r>
      <w:r w:rsidR="00846A09">
        <w:rPr>
          <w:rFonts w:ascii="Arial" w:hAnsi="Arial"/>
        </w:rPr>
        <w:t xml:space="preserve"> </w:t>
      </w:r>
      <w:r w:rsidRPr="00846A09">
        <w:rPr>
          <w:rFonts w:ascii="Arial" w:hAnsi="Arial"/>
        </w:rPr>
        <w:t xml:space="preserve">die Verpflichtung, </w:t>
      </w:r>
      <w:r w:rsidR="00731534">
        <w:rPr>
          <w:rFonts w:ascii="Arial" w:hAnsi="Arial"/>
        </w:rPr>
        <w:t xml:space="preserve">GovTech </w:t>
      </w:r>
      <w:r w:rsidRPr="00846A09">
        <w:rPr>
          <w:rFonts w:ascii="Arial" w:hAnsi="Arial"/>
        </w:rPr>
        <w:t>im Rahmen seiner Informationspflicht gegenüber der Aufsichtsbehörde zu unterstützen und ihm in diesem Zusammenhang unverzüglich alle relevanten Informationen zur Verfügung zu stellen (Artikel 33, 34 DSGVO)</w:t>
      </w:r>
      <w:r w:rsidR="00300F0C">
        <w:rPr>
          <w:rFonts w:ascii="Arial" w:hAnsi="Arial"/>
        </w:rPr>
        <w:t>.</w:t>
      </w:r>
    </w:p>
    <w:p w14:paraId="15949C55" w14:textId="2E16E10C" w:rsidR="00300F0C" w:rsidRPr="00300F0C" w:rsidRDefault="003D1183" w:rsidP="00300F0C">
      <w:pPr>
        <w:pStyle w:val="berschrift2"/>
        <w:tabs>
          <w:tab w:val="left" w:pos="426"/>
        </w:tabs>
        <w:spacing w:before="240" w:after="120"/>
        <w:rPr>
          <w:rFonts w:ascii="Arial" w:hAnsi="Arial"/>
          <w:b/>
          <w:color w:val="auto"/>
          <w:sz w:val="22"/>
          <w:lang w:val="de-DE"/>
        </w:rPr>
      </w:pPr>
      <w:r>
        <w:rPr>
          <w:rFonts w:ascii="Arial" w:hAnsi="Arial"/>
          <w:b/>
          <w:color w:val="auto"/>
          <w:sz w:val="22"/>
          <w:lang w:val="de-DE"/>
        </w:rPr>
        <w:t>9</w:t>
      </w:r>
      <w:r w:rsidR="00300F0C" w:rsidRPr="00300F0C">
        <w:rPr>
          <w:rFonts w:ascii="Arial" w:hAnsi="Arial"/>
          <w:b/>
          <w:color w:val="auto"/>
          <w:sz w:val="22"/>
          <w:lang w:val="de-DE"/>
        </w:rPr>
        <w:t>.</w:t>
      </w:r>
      <w:r w:rsidR="00300F0C">
        <w:rPr>
          <w:rFonts w:ascii="Arial" w:hAnsi="Arial"/>
          <w:b/>
          <w:color w:val="auto"/>
          <w:sz w:val="22"/>
          <w:lang w:val="de-DE"/>
        </w:rPr>
        <w:tab/>
      </w:r>
      <w:r w:rsidR="00300F0C" w:rsidRPr="00300F0C">
        <w:rPr>
          <w:rFonts w:ascii="Arial" w:hAnsi="Arial"/>
          <w:b/>
          <w:color w:val="auto"/>
          <w:sz w:val="22"/>
          <w:lang w:val="de-DE"/>
        </w:rPr>
        <w:t>Verpflichtung zur Geheimhaltung von Berufsgeheimnissen</w:t>
      </w:r>
    </w:p>
    <w:p w14:paraId="013E1E75" w14:textId="64D82EC4" w:rsidR="00300F0C" w:rsidRPr="00F4559C" w:rsidRDefault="00300F0C" w:rsidP="00300F0C">
      <w:pPr>
        <w:spacing w:after="200" w:line="276" w:lineRule="auto"/>
        <w:ind w:left="426" w:hanging="426"/>
        <w:jc w:val="both"/>
        <w:rPr>
          <w:rFonts w:ascii="Arial" w:eastAsia="Times New Roman" w:hAnsi="Arial" w:cs="Arial"/>
        </w:rPr>
      </w:pPr>
      <w:r w:rsidRPr="00F4559C">
        <w:rPr>
          <w:rFonts w:ascii="Arial" w:hAnsi="Arial"/>
        </w:rPr>
        <w:t>(1)</w:t>
      </w:r>
      <w:r w:rsidRPr="00F4559C">
        <w:rPr>
          <w:rFonts w:ascii="Arial" w:hAnsi="Arial"/>
        </w:rPr>
        <w:tab/>
      </w:r>
      <w:r w:rsidR="00B22672">
        <w:rPr>
          <w:rFonts w:ascii="Arial" w:hAnsi="Arial"/>
        </w:rPr>
        <w:t>Sofern i</w:t>
      </w:r>
      <w:r w:rsidRPr="00F4559C">
        <w:rPr>
          <w:rFonts w:ascii="Arial" w:hAnsi="Arial"/>
        </w:rPr>
        <w:t>m Rahmen dieses Auftrages auch Daten verarbeitet</w:t>
      </w:r>
      <w:r w:rsidR="00B22672">
        <w:rPr>
          <w:rFonts w:ascii="Arial" w:hAnsi="Arial"/>
        </w:rPr>
        <w:t xml:space="preserve"> </w:t>
      </w:r>
      <w:r w:rsidR="00B22672" w:rsidRPr="00F4559C">
        <w:rPr>
          <w:rFonts w:ascii="Arial" w:hAnsi="Arial"/>
        </w:rPr>
        <w:t>werden</w:t>
      </w:r>
      <w:r w:rsidRPr="00F4559C">
        <w:rPr>
          <w:rFonts w:ascii="Arial" w:hAnsi="Arial"/>
        </w:rPr>
        <w:t>, die unter ein Berufsge</w:t>
      </w:r>
      <w:r w:rsidRPr="00F4559C">
        <w:rPr>
          <w:rFonts w:ascii="Arial" w:eastAsia="Times New Roman" w:hAnsi="Arial" w:cs="Arial"/>
        </w:rPr>
        <w:t>heimnis im Sinne von</w:t>
      </w:r>
      <w:r w:rsidR="001A2050">
        <w:rPr>
          <w:rFonts w:ascii="Arial" w:eastAsia="Times New Roman" w:hAnsi="Arial" w:cs="Arial"/>
        </w:rPr>
        <w:t xml:space="preserve"> §</w:t>
      </w:r>
      <w:r w:rsidRPr="00F4559C">
        <w:rPr>
          <w:rFonts w:ascii="Arial" w:eastAsia="Times New Roman" w:hAnsi="Arial" w:cs="Arial"/>
        </w:rPr>
        <w:t xml:space="preserve"> 203 StGB fallen</w:t>
      </w:r>
      <w:r w:rsidR="003D1E8D">
        <w:rPr>
          <w:rFonts w:ascii="Arial" w:eastAsia="Times New Roman" w:hAnsi="Arial" w:cs="Arial"/>
        </w:rPr>
        <w:t>,</w:t>
      </w:r>
      <w:r w:rsidRPr="00F4559C">
        <w:rPr>
          <w:rFonts w:ascii="Arial" w:eastAsia="Times New Roman" w:hAnsi="Arial" w:cs="Arial"/>
        </w:rPr>
        <w:t xml:space="preserve"> </w:t>
      </w:r>
      <w:r w:rsidR="003D1E8D" w:rsidRPr="00F4559C">
        <w:rPr>
          <w:rFonts w:ascii="Arial" w:eastAsia="Times New Roman" w:hAnsi="Arial" w:cs="Arial"/>
        </w:rPr>
        <w:t xml:space="preserve">verpflichtet sich </w:t>
      </w:r>
      <w:r w:rsidR="003D1E8D">
        <w:rPr>
          <w:rFonts w:ascii="Arial" w:eastAsia="Times New Roman" w:hAnsi="Arial" w:cs="Arial"/>
        </w:rPr>
        <w:t>d</w:t>
      </w:r>
      <w:r w:rsidRPr="00F4559C">
        <w:rPr>
          <w:rFonts w:ascii="Arial" w:eastAsia="Times New Roman" w:hAnsi="Arial" w:cs="Arial"/>
        </w:rPr>
        <w:t xml:space="preserve">er </w:t>
      </w:r>
      <w:r w:rsidR="00731534">
        <w:rPr>
          <w:rFonts w:ascii="Arial" w:eastAsia="Times New Roman" w:hAnsi="Arial" w:cs="Arial"/>
        </w:rPr>
        <w:t>Anbieter</w:t>
      </w:r>
      <w:r w:rsidRPr="00F4559C">
        <w:rPr>
          <w:rFonts w:ascii="Arial" w:eastAsia="Times New Roman" w:hAnsi="Arial" w:cs="Arial"/>
        </w:rPr>
        <w:t>, über Berufsgeheimnisse Stillschweigen zu bewahren und sich nur insoweit Kenntnis von diesen Daten zu verschaffen, wie dies zur Erfüllung der ihm zugewiesenen Aufgaben erforderlich ist.</w:t>
      </w:r>
    </w:p>
    <w:p w14:paraId="47231D1C" w14:textId="523B6439" w:rsidR="00300F0C" w:rsidRPr="00647E7E" w:rsidRDefault="00300F0C" w:rsidP="00300F0C">
      <w:pPr>
        <w:spacing w:after="200" w:line="276" w:lineRule="auto"/>
        <w:ind w:left="426" w:hanging="426"/>
        <w:jc w:val="both"/>
        <w:rPr>
          <w:rFonts w:ascii="Arial" w:hAnsi="Arial"/>
        </w:rPr>
      </w:pPr>
      <w:r w:rsidRPr="00647E7E">
        <w:rPr>
          <w:rFonts w:ascii="Arial" w:hAnsi="Arial"/>
        </w:rPr>
        <w:t>(2)</w:t>
      </w:r>
      <w:r w:rsidRPr="00647E7E">
        <w:rPr>
          <w:rFonts w:ascii="Arial" w:hAnsi="Arial"/>
        </w:rPr>
        <w:tab/>
      </w:r>
      <w:r w:rsidR="002857D3">
        <w:rPr>
          <w:rFonts w:ascii="Arial" w:hAnsi="Arial"/>
        </w:rPr>
        <w:t>GovTech</w:t>
      </w:r>
      <w:r w:rsidRPr="00647E7E">
        <w:rPr>
          <w:rFonts w:ascii="Arial" w:hAnsi="Arial"/>
        </w:rPr>
        <w:t xml:space="preserve"> weist den </w:t>
      </w:r>
      <w:r w:rsidR="00731534">
        <w:rPr>
          <w:rFonts w:ascii="Arial" w:hAnsi="Arial"/>
        </w:rPr>
        <w:t>Anbieter</w:t>
      </w:r>
      <w:r w:rsidRPr="00647E7E">
        <w:rPr>
          <w:rFonts w:ascii="Arial" w:hAnsi="Arial"/>
        </w:rPr>
        <w:t xml:space="preserve"> darauf hin, dass sich Personen, die an der beruflichen Tätigkeit eines Berufsgeheimnisträgers mitwirken und unbefugt ein fremdes Geheimnis offenbaren, das ihnen bei der Ausübung oder bei Gelegenheit ihrer Tätigkeit bekannt geworden ist, strafbar machen nach § 203 Abs. 4 S. 1 StGB. Zudem macht sich eine mitwirkende Person nach § 203 Abs. 4 S. 2 StGB strafbar, sollte sie sich einer weiteren mitwirkenden Person bedienen, die ihrerseits unbefugt ein fremdes, ihr bei der Ausübung oder bei Gelegenheit ihrer Tätigkeit bekannt gewordenes Geheimnis offenbart, und nicht dafür Sorge getragen hat, dass diese zur Geheimhaltung verpflichtet wurde.</w:t>
      </w:r>
    </w:p>
    <w:p w14:paraId="29209444" w14:textId="57F81963" w:rsidR="00300F0C" w:rsidRPr="00647E7E" w:rsidRDefault="00300F0C" w:rsidP="00300F0C">
      <w:pPr>
        <w:spacing w:after="200" w:line="276" w:lineRule="auto"/>
        <w:ind w:left="426" w:hanging="426"/>
        <w:jc w:val="both"/>
        <w:rPr>
          <w:rFonts w:ascii="Arial" w:hAnsi="Arial"/>
        </w:rPr>
      </w:pPr>
      <w:r w:rsidRPr="00647E7E">
        <w:rPr>
          <w:rFonts w:ascii="Arial" w:hAnsi="Arial"/>
        </w:rPr>
        <w:tab/>
        <w:t xml:space="preserve">Der </w:t>
      </w:r>
      <w:r w:rsidR="00731534">
        <w:rPr>
          <w:rFonts w:ascii="Arial" w:hAnsi="Arial"/>
        </w:rPr>
        <w:t>Anbieter</w:t>
      </w:r>
      <w:r w:rsidRPr="00647E7E">
        <w:rPr>
          <w:rFonts w:ascii="Arial" w:hAnsi="Arial"/>
        </w:rPr>
        <w:t xml:space="preserve"> stellt sicher, dass alle mit der Verarbeitung von dem Berufsgeheimnis unterliegenden Daten </w:t>
      </w:r>
      <w:r w:rsidR="00731534">
        <w:rPr>
          <w:rFonts w:ascii="Arial" w:hAnsi="Arial"/>
        </w:rPr>
        <w:t>von GovTech</w:t>
      </w:r>
      <w:r w:rsidRPr="00647E7E">
        <w:rPr>
          <w:rFonts w:ascii="Arial" w:hAnsi="Arial"/>
        </w:rPr>
        <w:t xml:space="preserve"> befassten Beschäftigten und andere für den </w:t>
      </w:r>
      <w:r w:rsidR="00731534">
        <w:rPr>
          <w:rFonts w:ascii="Arial" w:hAnsi="Arial"/>
        </w:rPr>
        <w:t>Anbieter</w:t>
      </w:r>
      <w:r w:rsidRPr="00647E7E">
        <w:rPr>
          <w:rFonts w:ascii="Arial" w:hAnsi="Arial"/>
        </w:rPr>
        <w:t xml:space="preserve"> tätigen Personen (z.B. Unter</w:t>
      </w:r>
      <w:r w:rsidR="00731534">
        <w:rPr>
          <w:rFonts w:ascii="Arial" w:hAnsi="Arial"/>
        </w:rPr>
        <w:t>Anbieter</w:t>
      </w:r>
      <w:r w:rsidRPr="00647E7E">
        <w:rPr>
          <w:rFonts w:ascii="Arial" w:hAnsi="Arial"/>
        </w:rPr>
        <w:t>), die damit befasst sind, sich in Textform dazu verpflichtet haben, die ihnen bei der Ausübung oder bei Gelegenheit ihrer Tätigkeit bekannt gewordenen Berufsgeheimnisse nicht unbefugt zu offenbaren und sie über die mögliche Strafbarkeit nach § 203 Abs. 4 StGB belehrt wurden.</w:t>
      </w:r>
    </w:p>
    <w:p w14:paraId="61E4B284" w14:textId="79A18994" w:rsidR="00300F0C" w:rsidRPr="00C4767E" w:rsidRDefault="00300F0C" w:rsidP="00300F0C">
      <w:pPr>
        <w:spacing w:after="200" w:line="276" w:lineRule="auto"/>
        <w:ind w:left="426" w:hanging="426"/>
        <w:jc w:val="both"/>
        <w:rPr>
          <w:rFonts w:ascii="Arial" w:hAnsi="Arial"/>
        </w:rPr>
      </w:pPr>
      <w:r w:rsidRPr="00C4767E">
        <w:rPr>
          <w:rFonts w:ascii="Arial" w:hAnsi="Arial"/>
        </w:rPr>
        <w:lastRenderedPageBreak/>
        <w:t>(4)</w:t>
      </w:r>
      <w:r w:rsidRPr="00C4767E">
        <w:rPr>
          <w:rFonts w:ascii="Arial" w:hAnsi="Arial"/>
        </w:rPr>
        <w:tab/>
        <w:t xml:space="preserve">Der </w:t>
      </w:r>
      <w:r w:rsidR="00731534">
        <w:rPr>
          <w:rFonts w:ascii="Arial" w:hAnsi="Arial"/>
        </w:rPr>
        <w:t>Anbieter</w:t>
      </w:r>
      <w:r w:rsidRPr="00C4767E">
        <w:rPr>
          <w:rFonts w:ascii="Arial" w:hAnsi="Arial"/>
        </w:rPr>
        <w:t xml:space="preserve"> wird etwaige Unter</w:t>
      </w:r>
      <w:r w:rsidR="00731534">
        <w:rPr>
          <w:rFonts w:ascii="Arial" w:hAnsi="Arial"/>
        </w:rPr>
        <w:t>Anbieter</w:t>
      </w:r>
      <w:r w:rsidRPr="00C4767E">
        <w:rPr>
          <w:rFonts w:ascii="Arial" w:hAnsi="Arial"/>
        </w:rPr>
        <w:t xml:space="preserve"> sorgfältig auswählen und diese, soweit sie im Rahmen ihrer Tätigkeit Kenntnis von fremden Geheimnissen im Sinne dieser Vereinbarung erlangen könnten, zum Stillschweigen verpflichten. Der </w:t>
      </w:r>
      <w:r w:rsidR="00731534">
        <w:rPr>
          <w:rFonts w:ascii="Arial" w:hAnsi="Arial"/>
        </w:rPr>
        <w:t>Anbieter</w:t>
      </w:r>
      <w:r w:rsidRPr="00C4767E">
        <w:rPr>
          <w:rFonts w:ascii="Arial" w:hAnsi="Arial"/>
        </w:rPr>
        <w:t xml:space="preserve"> wird ferner etwaige Unter</w:t>
      </w:r>
      <w:r w:rsidR="00731534">
        <w:rPr>
          <w:rFonts w:ascii="Arial" w:hAnsi="Arial"/>
        </w:rPr>
        <w:t>Anbieter</w:t>
      </w:r>
      <w:r w:rsidRPr="00C4767E">
        <w:rPr>
          <w:rFonts w:ascii="Arial" w:hAnsi="Arial"/>
        </w:rPr>
        <w:t xml:space="preserve"> dazu verpflichten, sämtliche von diesen eingesetzten Personen und etwaige weitere Unter</w:t>
      </w:r>
      <w:r w:rsidR="00731534">
        <w:rPr>
          <w:rFonts w:ascii="Arial" w:hAnsi="Arial"/>
        </w:rPr>
        <w:t>Anbieter</w:t>
      </w:r>
      <w:r w:rsidRPr="00C4767E">
        <w:rPr>
          <w:rFonts w:ascii="Arial" w:hAnsi="Arial"/>
        </w:rPr>
        <w:t xml:space="preserve">, die bestimmungsgemäß mit Geheimnisschutzdaten in Berührung kommen oder bei denen dies nicht auszuschließen ist, nach den zuvor genannten Grundsätzen zur Verschwiegenheit zu verpflichten und über die Folgen einer Pflichtverletzung zu belehren. </w:t>
      </w:r>
    </w:p>
    <w:p w14:paraId="1DA16C8A" w14:textId="5B839C6A" w:rsidR="00300F0C" w:rsidRPr="00C4767E" w:rsidRDefault="00300F0C" w:rsidP="00300F0C">
      <w:pPr>
        <w:spacing w:after="200" w:line="276" w:lineRule="auto"/>
        <w:ind w:left="426" w:hanging="426"/>
        <w:jc w:val="both"/>
        <w:rPr>
          <w:rFonts w:ascii="Arial" w:hAnsi="Arial"/>
        </w:rPr>
      </w:pPr>
      <w:r w:rsidRPr="00C4767E">
        <w:rPr>
          <w:rFonts w:ascii="Arial" w:hAnsi="Arial"/>
        </w:rPr>
        <w:t>(5)</w:t>
      </w:r>
      <w:r w:rsidRPr="00C4767E">
        <w:rPr>
          <w:rFonts w:ascii="Arial" w:hAnsi="Arial"/>
        </w:rPr>
        <w:tab/>
        <w:t xml:space="preserve">Der </w:t>
      </w:r>
      <w:r w:rsidR="00731534">
        <w:rPr>
          <w:rFonts w:ascii="Arial" w:hAnsi="Arial"/>
        </w:rPr>
        <w:t>Anbieter</w:t>
      </w:r>
      <w:r w:rsidRPr="00C4767E">
        <w:rPr>
          <w:rFonts w:ascii="Arial" w:hAnsi="Arial"/>
        </w:rPr>
        <w:t xml:space="preserve"> wird darauf hingewiesen, dass er u.U. dem Zeugnisverweigerungsrecht von sogenannten mitwirkenden Personen unterliegt (§ 53a Strafprozessordnung (StPO)). Entsprechend § 53a StPO entscheidet jedoch der Berufsgeheimnisträger über die Ausübung des Schweigerechts. Im Falle einer Befragung wird der </w:t>
      </w:r>
      <w:r w:rsidR="00731534">
        <w:rPr>
          <w:rFonts w:ascii="Arial" w:hAnsi="Arial"/>
        </w:rPr>
        <w:t>Anbieter</w:t>
      </w:r>
      <w:r w:rsidRPr="00C4767E">
        <w:rPr>
          <w:rFonts w:ascii="Arial" w:hAnsi="Arial"/>
        </w:rPr>
        <w:t xml:space="preserve"> unter Hinweis auf § 53a StPO dieser widersprechen und unverzüglich </w:t>
      </w:r>
      <w:r w:rsidR="00731534">
        <w:rPr>
          <w:rFonts w:ascii="Arial" w:hAnsi="Arial"/>
        </w:rPr>
        <w:t xml:space="preserve">GovTech </w:t>
      </w:r>
      <w:r w:rsidRPr="00C4767E">
        <w:rPr>
          <w:rFonts w:ascii="Arial" w:hAnsi="Arial"/>
        </w:rPr>
        <w:t>informieren, der daraufhin bzgl. der Wahrnehmung des Schweigerechts entscheidet. Diese Verpflichtung gilt für sämtliche weitere Unterbeauftragungen.</w:t>
      </w:r>
    </w:p>
    <w:p w14:paraId="6AB21123" w14:textId="02979E69" w:rsidR="00300F0C" w:rsidRPr="00300F0C" w:rsidRDefault="00300F0C" w:rsidP="00300F0C">
      <w:pPr>
        <w:spacing w:after="200" w:line="276" w:lineRule="auto"/>
        <w:ind w:left="426" w:hanging="426"/>
        <w:jc w:val="both"/>
        <w:rPr>
          <w:rFonts w:ascii="Arial" w:eastAsia="Times New Roman" w:hAnsi="Arial" w:cs="Arial"/>
        </w:rPr>
      </w:pPr>
      <w:r w:rsidRPr="00C4767E">
        <w:rPr>
          <w:rFonts w:ascii="Arial" w:hAnsi="Arial"/>
        </w:rPr>
        <w:t>(6)</w:t>
      </w:r>
      <w:r w:rsidRPr="00C4767E">
        <w:rPr>
          <w:rFonts w:ascii="Arial" w:hAnsi="Arial"/>
        </w:rPr>
        <w:tab/>
        <w:t xml:space="preserve">Der </w:t>
      </w:r>
      <w:r w:rsidR="00731534">
        <w:rPr>
          <w:rFonts w:ascii="Arial" w:hAnsi="Arial"/>
        </w:rPr>
        <w:t>Anbieter</w:t>
      </w:r>
      <w:r w:rsidRPr="00C4767E">
        <w:rPr>
          <w:rFonts w:ascii="Arial" w:hAnsi="Arial"/>
        </w:rPr>
        <w:t xml:space="preserve"> wird darauf hingewiesen, dass die sich in seinem Gewahrsam befindenden Geheimnisschutzdaten dem Beschlagnahmeverbot gemäß § 97 Abs. 2 StPO unterliegen. Die Daten dürfen nicht ohne das Einverständnis </w:t>
      </w:r>
      <w:r w:rsidR="00731534">
        <w:rPr>
          <w:rFonts w:ascii="Arial" w:hAnsi="Arial"/>
        </w:rPr>
        <w:t>von GovTech</w:t>
      </w:r>
      <w:r w:rsidRPr="00C4767E">
        <w:rPr>
          <w:rFonts w:ascii="Arial" w:hAnsi="Arial"/>
        </w:rPr>
        <w:t xml:space="preserve"> (Berufsgeheimnisträger) herausgegeben werden. Im Falle einer Beschlagnahme wird der </w:t>
      </w:r>
      <w:r w:rsidR="00731534">
        <w:rPr>
          <w:rFonts w:ascii="Arial" w:hAnsi="Arial"/>
        </w:rPr>
        <w:t>Anbieter</w:t>
      </w:r>
      <w:r w:rsidRPr="00C4767E">
        <w:rPr>
          <w:rFonts w:ascii="Arial" w:hAnsi="Arial"/>
        </w:rPr>
        <w:t xml:space="preserve"> dieser</w:t>
      </w:r>
      <w:r w:rsidRPr="00F4559C">
        <w:rPr>
          <w:rFonts w:ascii="Arial" w:eastAsia="Times New Roman" w:hAnsi="Arial" w:cs="Arial"/>
        </w:rPr>
        <w:t xml:space="preserve"> widersprechen und unverzüglich </w:t>
      </w:r>
      <w:r w:rsidR="00731534">
        <w:rPr>
          <w:rFonts w:ascii="Arial" w:eastAsia="Times New Roman" w:hAnsi="Arial" w:cs="Arial"/>
        </w:rPr>
        <w:t xml:space="preserve">GovTech </w:t>
      </w:r>
      <w:r w:rsidRPr="00F4559C">
        <w:rPr>
          <w:rFonts w:ascii="Arial" w:eastAsia="Times New Roman" w:hAnsi="Arial" w:cs="Arial"/>
        </w:rPr>
        <w:t>informieren. Diese Verpflichtung gilt für sämtliche weitere Unterbeauftragungen.</w:t>
      </w:r>
    </w:p>
    <w:p w14:paraId="3341FEB8" w14:textId="0C9D6A0B" w:rsidR="00847CB2" w:rsidRPr="00D213BD" w:rsidRDefault="00300F0C" w:rsidP="00847CB2">
      <w:pPr>
        <w:pStyle w:val="berschrift2"/>
        <w:tabs>
          <w:tab w:val="left" w:pos="426"/>
        </w:tabs>
        <w:spacing w:before="240" w:after="120"/>
        <w:rPr>
          <w:rFonts w:ascii="Arial" w:eastAsia="Times New Roman" w:hAnsi="Arial" w:cs="Arial"/>
          <w:b/>
          <w:sz w:val="22"/>
          <w:szCs w:val="22"/>
          <w:lang w:val="de-DE"/>
        </w:rPr>
      </w:pPr>
      <w:r>
        <w:rPr>
          <w:rFonts w:ascii="Arial" w:hAnsi="Arial"/>
          <w:b/>
          <w:color w:val="auto"/>
          <w:sz w:val="22"/>
          <w:lang w:val="de-DE"/>
        </w:rPr>
        <w:t>1</w:t>
      </w:r>
      <w:r w:rsidR="003D1183">
        <w:rPr>
          <w:rFonts w:ascii="Arial" w:hAnsi="Arial"/>
          <w:b/>
          <w:color w:val="auto"/>
          <w:sz w:val="22"/>
          <w:lang w:val="de-DE"/>
        </w:rPr>
        <w:t>0</w:t>
      </w:r>
      <w:r w:rsidR="00847CB2" w:rsidRPr="00D213BD">
        <w:rPr>
          <w:rFonts w:ascii="Arial" w:hAnsi="Arial"/>
          <w:b/>
          <w:color w:val="auto"/>
          <w:sz w:val="22"/>
          <w:lang w:val="de-DE"/>
        </w:rPr>
        <w:t>.</w:t>
      </w:r>
      <w:r w:rsidR="00847CB2" w:rsidRPr="00D213BD">
        <w:rPr>
          <w:lang w:val="de-DE"/>
        </w:rPr>
        <w:tab/>
      </w:r>
      <w:r w:rsidR="00847CB2" w:rsidRPr="00D213BD">
        <w:rPr>
          <w:rFonts w:ascii="Arial" w:hAnsi="Arial"/>
          <w:b/>
          <w:color w:val="auto"/>
          <w:sz w:val="22"/>
          <w:lang w:val="de-DE"/>
        </w:rPr>
        <w:t>Löschung und Rückgabe von personenbezogenen Daten</w:t>
      </w:r>
    </w:p>
    <w:p w14:paraId="05D5B6E2" w14:textId="3FE27F57" w:rsidR="00847CB2" w:rsidRPr="00D213BD" w:rsidRDefault="00847CB2" w:rsidP="002957CF">
      <w:pPr>
        <w:pStyle w:val="Listenabsatz"/>
        <w:numPr>
          <w:ilvl w:val="0"/>
          <w:numId w:val="9"/>
        </w:numPr>
        <w:autoSpaceDE w:val="0"/>
        <w:autoSpaceDN w:val="0"/>
        <w:adjustRightInd w:val="0"/>
        <w:spacing w:after="200" w:line="276" w:lineRule="auto"/>
        <w:ind w:left="425" w:hanging="425"/>
        <w:contextualSpacing w:val="0"/>
        <w:jc w:val="both"/>
        <w:rPr>
          <w:rFonts w:ascii="Arial" w:eastAsia="Times New Roman" w:hAnsi="Arial" w:cs="Arial"/>
        </w:rPr>
      </w:pPr>
      <w:r w:rsidRPr="00D213BD">
        <w:rPr>
          <w:rFonts w:ascii="Arial" w:hAnsi="Arial"/>
        </w:rPr>
        <w:t xml:space="preserve">Kopien oder Duplikate der Daten dürfen nicht ohne Wissen </w:t>
      </w:r>
      <w:r w:rsidR="00731534">
        <w:rPr>
          <w:rFonts w:ascii="Arial" w:hAnsi="Arial"/>
        </w:rPr>
        <w:t>von GovTech</w:t>
      </w:r>
      <w:r w:rsidRPr="00D213BD">
        <w:rPr>
          <w:rFonts w:ascii="Arial" w:hAnsi="Arial"/>
        </w:rPr>
        <w:t xml:space="preserve"> angefertigt werden. Hiervon ausgenommen sind Sicherungskopien, soweit sie zur Gewährleistung einer ordnungsgemäßen Datenverarbeitung erforderlich sind, sowie Daten, die zur Erfüllung gesetzlicher Aufbewahrungspflichten benötigt werden.</w:t>
      </w:r>
    </w:p>
    <w:p w14:paraId="72D5AE00" w14:textId="0A0B2AC4" w:rsidR="00847CB2" w:rsidRDefault="00847CB2" w:rsidP="002957CF">
      <w:pPr>
        <w:pStyle w:val="Listenabsatz"/>
        <w:numPr>
          <w:ilvl w:val="0"/>
          <w:numId w:val="9"/>
        </w:numPr>
        <w:autoSpaceDE w:val="0"/>
        <w:autoSpaceDN w:val="0"/>
        <w:adjustRightInd w:val="0"/>
        <w:spacing w:after="200" w:line="276" w:lineRule="auto"/>
        <w:ind w:left="425" w:hanging="425"/>
        <w:contextualSpacing w:val="0"/>
        <w:jc w:val="both"/>
        <w:rPr>
          <w:rFonts w:ascii="Arial" w:eastAsia="Times New Roman" w:hAnsi="Arial" w:cs="Arial"/>
        </w:rPr>
      </w:pPr>
      <w:r w:rsidRPr="00D213BD">
        <w:rPr>
          <w:rFonts w:ascii="Arial" w:hAnsi="Arial"/>
        </w:rPr>
        <w:t xml:space="preserve">Nach Beendigung der vertraglich vereinbarten Arbeiten oder auf Verlangen </w:t>
      </w:r>
      <w:r w:rsidR="00731534">
        <w:rPr>
          <w:rFonts w:ascii="Arial" w:hAnsi="Arial"/>
        </w:rPr>
        <w:t>von GovTech</w:t>
      </w:r>
      <w:r w:rsidRPr="00D213BD">
        <w:rPr>
          <w:rFonts w:ascii="Arial" w:hAnsi="Arial"/>
        </w:rPr>
        <w:t xml:space="preserve"> </w:t>
      </w:r>
      <w:r w:rsidR="005C0C3D">
        <w:rPr>
          <w:rFonts w:ascii="Arial" w:hAnsi="Arial"/>
        </w:rPr>
        <w:t xml:space="preserve">– </w:t>
      </w:r>
      <w:r w:rsidRPr="00D213BD">
        <w:rPr>
          <w:rFonts w:ascii="Arial" w:hAnsi="Arial"/>
        </w:rPr>
        <w:t xml:space="preserve">spätestens bei Beendigung des Auftragsverhältnisses </w:t>
      </w:r>
      <w:r w:rsidR="005C0C3D">
        <w:rPr>
          <w:rFonts w:ascii="Arial" w:hAnsi="Arial"/>
        </w:rPr>
        <w:t>–</w:t>
      </w:r>
      <w:r w:rsidRPr="00D213BD">
        <w:rPr>
          <w:rFonts w:ascii="Arial" w:hAnsi="Arial"/>
        </w:rPr>
        <w:t xml:space="preserve"> hat der </w:t>
      </w:r>
      <w:r w:rsidR="00731534">
        <w:rPr>
          <w:rFonts w:ascii="Arial" w:hAnsi="Arial"/>
        </w:rPr>
        <w:t>Anbieter</w:t>
      </w:r>
      <w:r w:rsidRPr="00D213BD">
        <w:rPr>
          <w:rFonts w:ascii="Arial" w:hAnsi="Arial"/>
        </w:rPr>
        <w:t xml:space="preserve"> </w:t>
      </w:r>
      <w:r w:rsidR="00731534">
        <w:rPr>
          <w:rFonts w:ascii="Arial" w:hAnsi="Arial"/>
        </w:rPr>
        <w:t xml:space="preserve">GovTech </w:t>
      </w:r>
      <w:r w:rsidRPr="00D213BD">
        <w:rPr>
          <w:rFonts w:ascii="Arial" w:hAnsi="Arial"/>
        </w:rPr>
        <w:t xml:space="preserve">alle in seinem Besitz befindlichen Unterlagen, Bearbeitungs- und Verwertungsergebnisse sowie Datensätze, die sich auf das Auftragsverhältnis beziehen, herauszugeben oder nach vorheriger Zustimmung datenschutzgerecht zu vernichten. </w:t>
      </w:r>
      <w:r>
        <w:rPr>
          <w:rFonts w:ascii="Arial" w:hAnsi="Arial"/>
        </w:rPr>
        <w:t>Ein Nachweis über die Löschung ist auf Verlangen vorzulegen.</w:t>
      </w:r>
    </w:p>
    <w:p w14:paraId="0A813528" w14:textId="2C942365" w:rsidR="00847CB2" w:rsidRPr="00D213BD" w:rsidRDefault="00847CB2" w:rsidP="002957CF">
      <w:pPr>
        <w:pStyle w:val="Listenabsatz"/>
        <w:numPr>
          <w:ilvl w:val="0"/>
          <w:numId w:val="9"/>
        </w:numPr>
        <w:spacing w:after="200" w:line="276" w:lineRule="auto"/>
        <w:ind w:left="425" w:hanging="425"/>
        <w:contextualSpacing w:val="0"/>
        <w:jc w:val="both"/>
        <w:rPr>
          <w:rFonts w:ascii="Arial" w:eastAsia="Times New Roman" w:hAnsi="Arial" w:cs="Arial"/>
        </w:rPr>
      </w:pPr>
      <w:r w:rsidRPr="00D213BD">
        <w:rPr>
          <w:rFonts w:ascii="Arial" w:hAnsi="Arial"/>
        </w:rPr>
        <w:t xml:space="preserve">Unterlagen, die dem Nachweis einer ordnungsgemäßen und auftragsgemäßen Datenverarbeitung dienen, sind vom </w:t>
      </w:r>
      <w:r w:rsidR="00731534">
        <w:rPr>
          <w:rFonts w:ascii="Arial" w:hAnsi="Arial"/>
        </w:rPr>
        <w:t>Anbieter</w:t>
      </w:r>
      <w:r w:rsidRPr="00D213BD">
        <w:rPr>
          <w:rFonts w:ascii="Arial" w:hAnsi="Arial"/>
        </w:rPr>
        <w:t xml:space="preserve"> entsprechend den geltenden Aufbewahrungsfristen auch nach Beendigung des Vertrages aufzubewahren. Er kann diese Unterlagen </w:t>
      </w:r>
      <w:r w:rsidR="00731534">
        <w:rPr>
          <w:rFonts w:ascii="Arial" w:hAnsi="Arial"/>
        </w:rPr>
        <w:t xml:space="preserve">GovTech </w:t>
      </w:r>
      <w:r w:rsidRPr="00D213BD">
        <w:rPr>
          <w:rFonts w:ascii="Arial" w:hAnsi="Arial"/>
        </w:rPr>
        <w:t>bei Beendigung des Vertrages zur Erfüllung seiner Pflichten aushändigen.</w:t>
      </w:r>
    </w:p>
    <w:p w14:paraId="19E0FC73" w14:textId="45122661" w:rsidR="00847CB2" w:rsidRPr="00D213BD" w:rsidRDefault="00847CB2" w:rsidP="00847CB2">
      <w:pPr>
        <w:pStyle w:val="berschrift2"/>
        <w:tabs>
          <w:tab w:val="left" w:pos="426"/>
        </w:tabs>
        <w:spacing w:before="240" w:after="120"/>
        <w:rPr>
          <w:rFonts w:ascii="Arial" w:eastAsia="Times New Roman" w:hAnsi="Arial" w:cs="Arial"/>
          <w:b/>
          <w:color w:val="auto"/>
          <w:sz w:val="22"/>
          <w:szCs w:val="22"/>
          <w:lang w:val="de-DE"/>
        </w:rPr>
      </w:pPr>
      <w:r w:rsidRPr="00D213BD">
        <w:rPr>
          <w:rFonts w:ascii="Arial" w:hAnsi="Arial"/>
          <w:b/>
          <w:color w:val="auto"/>
          <w:sz w:val="22"/>
          <w:lang w:val="de-DE"/>
        </w:rPr>
        <w:t>1</w:t>
      </w:r>
      <w:r w:rsidR="003D1183">
        <w:rPr>
          <w:rFonts w:ascii="Arial" w:hAnsi="Arial"/>
          <w:b/>
          <w:color w:val="auto"/>
          <w:sz w:val="22"/>
          <w:lang w:val="de-DE"/>
        </w:rPr>
        <w:t>1</w:t>
      </w:r>
      <w:r w:rsidRPr="00D213BD">
        <w:rPr>
          <w:rFonts w:ascii="Arial" w:hAnsi="Arial"/>
          <w:b/>
          <w:color w:val="auto"/>
          <w:sz w:val="22"/>
          <w:lang w:val="de-DE"/>
        </w:rPr>
        <w:t>.</w:t>
      </w:r>
      <w:r w:rsidRPr="00D213BD">
        <w:rPr>
          <w:lang w:val="de-DE"/>
        </w:rPr>
        <w:tab/>
      </w:r>
      <w:r w:rsidRPr="00D213BD">
        <w:rPr>
          <w:rFonts w:ascii="Arial" w:hAnsi="Arial"/>
          <w:b/>
          <w:color w:val="auto"/>
          <w:sz w:val="22"/>
          <w:lang w:val="de-DE"/>
        </w:rPr>
        <w:t>Schlussbestimmungen</w:t>
      </w:r>
    </w:p>
    <w:p w14:paraId="6741951A" w14:textId="1F219A8A" w:rsidR="00847CB2" w:rsidRPr="00D213BD" w:rsidRDefault="00847CB2" w:rsidP="00847CB2">
      <w:pPr>
        <w:rPr>
          <w:rFonts w:ascii="Arial" w:hAnsi="Arial" w:cs="Arial"/>
        </w:rPr>
      </w:pPr>
      <w:r w:rsidRPr="00D213BD">
        <w:rPr>
          <w:rFonts w:ascii="Arial" w:hAnsi="Arial"/>
        </w:rPr>
        <w:t xml:space="preserve">Hinsichtlich der Wirksamkeit des Vertrages, des Formerfordernisses, des Gerichtsstandes und der Rechtswahl gelten die Bestimmungen des </w:t>
      </w:r>
      <w:r w:rsidR="002230A4">
        <w:rPr>
          <w:rFonts w:ascii="Arial" w:hAnsi="Arial"/>
        </w:rPr>
        <w:t>Hauptvertrages</w:t>
      </w:r>
      <w:r w:rsidRPr="00D213BD">
        <w:rPr>
          <w:rFonts w:ascii="Arial" w:hAnsi="Arial"/>
        </w:rPr>
        <w:t>.</w:t>
      </w:r>
    </w:p>
    <w:p w14:paraId="5A01F1AB" w14:textId="77777777" w:rsidR="00847CB2" w:rsidRPr="00D213BD" w:rsidRDefault="00847CB2" w:rsidP="00847CB2">
      <w:pPr>
        <w:rPr>
          <w:rFonts w:ascii="Arial" w:eastAsia="Times New Roman" w:hAnsi="Arial" w:cs="Arial"/>
        </w:rPr>
      </w:pPr>
    </w:p>
    <w:p w14:paraId="17A10431" w14:textId="77777777" w:rsidR="00847CB2" w:rsidRPr="00D213BD" w:rsidRDefault="00847CB2" w:rsidP="00847CB2">
      <w:pPr>
        <w:rPr>
          <w:rFonts w:ascii="Arial" w:eastAsia="Times New Roman" w:hAnsi="Arial" w:cs="Arial"/>
        </w:rPr>
      </w:pPr>
    </w:p>
    <w:tbl>
      <w:tblPr>
        <w:tblW w:w="0" w:type="auto"/>
        <w:tblLook w:val="04A0" w:firstRow="1" w:lastRow="0" w:firstColumn="1" w:lastColumn="0" w:noHBand="0" w:noVBand="1"/>
      </w:tblPr>
      <w:tblGrid>
        <w:gridCol w:w="4536"/>
        <w:gridCol w:w="4536"/>
      </w:tblGrid>
      <w:tr w:rsidR="00847CB2" w:rsidRPr="00EA0D8E" w14:paraId="647CF6E7" w14:textId="77777777" w:rsidTr="00D032EF">
        <w:tc>
          <w:tcPr>
            <w:tcW w:w="4605" w:type="dxa"/>
          </w:tcPr>
          <w:p w14:paraId="172A81D4" w14:textId="77777777" w:rsidR="00847CB2" w:rsidRDefault="00847CB2" w:rsidP="00D032EF">
            <w:pPr>
              <w:pStyle w:val="Textkrper3"/>
              <w:spacing w:before="80" w:after="160" w:line="300" w:lineRule="exact"/>
              <w:rPr>
                <w:rFonts w:ascii="Arial" w:hAnsi="Arial" w:cs="Arial"/>
                <w:sz w:val="22"/>
                <w:szCs w:val="22"/>
              </w:rPr>
            </w:pPr>
            <w:r>
              <w:rPr>
                <w:rFonts w:ascii="Arial" w:hAnsi="Arial"/>
                <w:sz w:val="22"/>
              </w:rPr>
              <w:lastRenderedPageBreak/>
              <w:t>_____________, (</w:t>
            </w:r>
            <w:r w:rsidR="00BE3E3B">
              <w:rPr>
                <w:rFonts w:ascii="Arial" w:hAnsi="Arial"/>
                <w:sz w:val="22"/>
              </w:rPr>
              <w:t>Datum</w:t>
            </w:r>
            <w:r>
              <w:rPr>
                <w:rFonts w:ascii="Arial" w:hAnsi="Arial"/>
                <w:sz w:val="22"/>
              </w:rPr>
              <w:t>)_____________</w:t>
            </w:r>
          </w:p>
        </w:tc>
        <w:tc>
          <w:tcPr>
            <w:tcW w:w="4605" w:type="dxa"/>
          </w:tcPr>
          <w:p w14:paraId="54C35411" w14:textId="77777777" w:rsidR="00847CB2" w:rsidRDefault="00847CB2" w:rsidP="00D032EF">
            <w:pPr>
              <w:pStyle w:val="Textkrper3"/>
              <w:spacing w:before="80" w:after="160" w:line="300" w:lineRule="exact"/>
              <w:rPr>
                <w:rFonts w:ascii="Arial" w:hAnsi="Arial" w:cs="Arial"/>
                <w:sz w:val="22"/>
                <w:szCs w:val="22"/>
              </w:rPr>
            </w:pPr>
            <w:r>
              <w:rPr>
                <w:rFonts w:ascii="Arial" w:hAnsi="Arial"/>
                <w:sz w:val="22"/>
              </w:rPr>
              <w:t>_____________, (</w:t>
            </w:r>
            <w:r w:rsidR="00BE3E3B">
              <w:rPr>
                <w:rFonts w:ascii="Arial" w:hAnsi="Arial"/>
                <w:sz w:val="22"/>
              </w:rPr>
              <w:t>Datum</w:t>
            </w:r>
            <w:r>
              <w:rPr>
                <w:rFonts w:ascii="Arial" w:hAnsi="Arial"/>
                <w:sz w:val="22"/>
              </w:rPr>
              <w:t>)_____________</w:t>
            </w:r>
          </w:p>
        </w:tc>
      </w:tr>
      <w:tr w:rsidR="00847CB2" w:rsidRPr="00EA0D8E" w14:paraId="38EEE183" w14:textId="77777777" w:rsidTr="00D032EF">
        <w:tc>
          <w:tcPr>
            <w:tcW w:w="4605" w:type="dxa"/>
          </w:tcPr>
          <w:p w14:paraId="2918D6E2" w14:textId="77777777" w:rsidR="00847CB2" w:rsidRPr="00EA0D8E" w:rsidRDefault="00847CB2" w:rsidP="00D032EF">
            <w:pPr>
              <w:pStyle w:val="Textkrper3"/>
              <w:spacing w:before="80" w:line="300" w:lineRule="exact"/>
              <w:rPr>
                <w:rFonts w:ascii="Arial" w:hAnsi="Arial" w:cs="Arial"/>
                <w:sz w:val="22"/>
                <w:szCs w:val="22"/>
              </w:rPr>
            </w:pPr>
          </w:p>
          <w:p w14:paraId="38F86336" w14:textId="77777777" w:rsidR="00847CB2" w:rsidRDefault="00847CB2" w:rsidP="00D032EF">
            <w:pPr>
              <w:pStyle w:val="Textkrper3"/>
              <w:spacing w:before="80" w:line="300" w:lineRule="exact"/>
              <w:rPr>
                <w:rFonts w:ascii="Arial" w:hAnsi="Arial" w:cs="Arial"/>
                <w:sz w:val="22"/>
                <w:szCs w:val="22"/>
              </w:rPr>
            </w:pPr>
            <w:r>
              <w:rPr>
                <w:rFonts w:ascii="Arial" w:hAnsi="Arial"/>
                <w:sz w:val="22"/>
              </w:rPr>
              <w:t>_______________________________</w:t>
            </w:r>
          </w:p>
          <w:p w14:paraId="2C02D08E" w14:textId="5FD6AEEF" w:rsidR="00847CB2" w:rsidRDefault="00731534" w:rsidP="00D032EF">
            <w:pPr>
              <w:pStyle w:val="Textkrper3"/>
              <w:spacing w:before="80" w:after="160" w:line="300" w:lineRule="exact"/>
              <w:rPr>
                <w:rFonts w:ascii="Arial" w:hAnsi="Arial" w:cs="Arial"/>
                <w:sz w:val="22"/>
                <w:szCs w:val="22"/>
              </w:rPr>
            </w:pPr>
            <w:r>
              <w:rPr>
                <w:rFonts w:ascii="Arial" w:hAnsi="Arial" w:cs="Arial"/>
                <w:sz w:val="22"/>
                <w:szCs w:val="22"/>
              </w:rPr>
              <w:t>GovTech</w:t>
            </w:r>
          </w:p>
        </w:tc>
        <w:tc>
          <w:tcPr>
            <w:tcW w:w="4605" w:type="dxa"/>
          </w:tcPr>
          <w:p w14:paraId="0307AB6F" w14:textId="77777777" w:rsidR="00847CB2" w:rsidRPr="00EA0D8E" w:rsidRDefault="00847CB2" w:rsidP="00D032EF">
            <w:pPr>
              <w:pStyle w:val="Textkrper3"/>
              <w:spacing w:before="80" w:line="300" w:lineRule="exact"/>
              <w:rPr>
                <w:rFonts w:ascii="Arial" w:hAnsi="Arial" w:cs="Arial"/>
                <w:sz w:val="22"/>
                <w:szCs w:val="22"/>
              </w:rPr>
            </w:pPr>
          </w:p>
          <w:p w14:paraId="58487E9D" w14:textId="77777777" w:rsidR="00847CB2" w:rsidRDefault="00847CB2" w:rsidP="00D032EF">
            <w:pPr>
              <w:pStyle w:val="Textkrper3"/>
              <w:spacing w:before="80" w:line="300" w:lineRule="exact"/>
              <w:rPr>
                <w:rFonts w:ascii="Arial" w:hAnsi="Arial" w:cs="Arial"/>
                <w:sz w:val="22"/>
                <w:szCs w:val="22"/>
              </w:rPr>
            </w:pPr>
            <w:r>
              <w:rPr>
                <w:rFonts w:ascii="Arial" w:hAnsi="Arial"/>
                <w:sz w:val="22"/>
              </w:rPr>
              <w:t>_______________________________</w:t>
            </w:r>
          </w:p>
          <w:p w14:paraId="702E3D34" w14:textId="16E8996F" w:rsidR="00847CB2" w:rsidRDefault="00731534" w:rsidP="00D032EF">
            <w:pPr>
              <w:pStyle w:val="Textkrper3"/>
              <w:spacing w:before="80" w:after="160" w:line="300" w:lineRule="exact"/>
              <w:rPr>
                <w:rFonts w:ascii="Arial" w:hAnsi="Arial" w:cs="Arial"/>
                <w:sz w:val="22"/>
                <w:szCs w:val="22"/>
              </w:rPr>
            </w:pPr>
            <w:r>
              <w:rPr>
                <w:rFonts w:ascii="Arial" w:hAnsi="Arial"/>
                <w:sz w:val="22"/>
              </w:rPr>
              <w:t>Anbieter</w:t>
            </w:r>
          </w:p>
        </w:tc>
      </w:tr>
    </w:tbl>
    <w:p w14:paraId="3F4E2E8A" w14:textId="77777777" w:rsidR="00847CB2" w:rsidRDefault="00847CB2" w:rsidP="00847CB2">
      <w:pPr>
        <w:rPr>
          <w:rFonts w:ascii="Arial" w:eastAsia="Times New Roman" w:hAnsi="Arial" w:cs="Arial"/>
        </w:rPr>
      </w:pPr>
    </w:p>
    <w:p w14:paraId="32EA5D4A" w14:textId="77777777" w:rsidR="00395E25" w:rsidRDefault="00395E25" w:rsidP="00847CB2">
      <w:pPr>
        <w:rPr>
          <w:rFonts w:ascii="Arial" w:hAnsi="Arial"/>
        </w:rPr>
      </w:pPr>
    </w:p>
    <w:p w14:paraId="5E4CFA62" w14:textId="77777777" w:rsidR="00395E25" w:rsidRDefault="00395E25" w:rsidP="00847CB2">
      <w:pPr>
        <w:rPr>
          <w:rFonts w:ascii="Arial" w:hAnsi="Arial"/>
        </w:rPr>
      </w:pPr>
    </w:p>
    <w:p w14:paraId="6F0BA3A8" w14:textId="77777777" w:rsidR="00395E25" w:rsidRDefault="00395E25" w:rsidP="00847CB2">
      <w:pPr>
        <w:rPr>
          <w:rFonts w:ascii="Arial" w:hAnsi="Arial"/>
        </w:rPr>
      </w:pPr>
    </w:p>
    <w:p w14:paraId="355C36B4" w14:textId="31683A0E" w:rsidR="00847CB2" w:rsidRDefault="00847CB2" w:rsidP="00847CB2">
      <w:pPr>
        <w:rPr>
          <w:rFonts w:ascii="Arial" w:eastAsia="Times New Roman" w:hAnsi="Arial" w:cs="Arial"/>
        </w:rPr>
      </w:pPr>
      <w:r>
        <w:rPr>
          <w:rFonts w:ascii="Arial" w:hAnsi="Arial"/>
        </w:rPr>
        <w:t>Anhänge</w:t>
      </w:r>
    </w:p>
    <w:p w14:paraId="2DAB77AD" w14:textId="1BE597A0" w:rsidR="00847CB2" w:rsidRDefault="00847CB2" w:rsidP="00847CB2">
      <w:pPr>
        <w:rPr>
          <w:rFonts w:ascii="Arial" w:eastAsia="Times New Roman" w:hAnsi="Arial" w:cs="Arial"/>
          <w:b/>
        </w:rPr>
      </w:pPr>
      <w:r>
        <w:rPr>
          <w:rFonts w:ascii="Arial" w:hAnsi="Arial"/>
          <w:b/>
        </w:rPr>
        <w:t>An</w:t>
      </w:r>
      <w:r w:rsidR="00606762">
        <w:rPr>
          <w:rFonts w:ascii="Arial" w:hAnsi="Arial"/>
          <w:b/>
        </w:rPr>
        <w:t xml:space="preserve">lage 1 – </w:t>
      </w:r>
      <w:r w:rsidR="006175F6">
        <w:rPr>
          <w:rFonts w:ascii="Arial" w:hAnsi="Arial"/>
          <w:b/>
        </w:rPr>
        <w:t>Beschreibung der Datenverarbeitungen</w:t>
      </w:r>
    </w:p>
    <w:p w14:paraId="7984A88D" w14:textId="2E9E8E46" w:rsidR="00606762" w:rsidRDefault="00606762" w:rsidP="00847CB2">
      <w:pPr>
        <w:rPr>
          <w:rFonts w:ascii="Arial" w:hAnsi="Arial"/>
          <w:b/>
        </w:rPr>
      </w:pPr>
      <w:r>
        <w:rPr>
          <w:rFonts w:ascii="Arial" w:hAnsi="Arial"/>
          <w:b/>
        </w:rPr>
        <w:t xml:space="preserve">Anlage </w:t>
      </w:r>
      <w:r w:rsidR="00B375C3">
        <w:rPr>
          <w:rFonts w:ascii="Arial" w:hAnsi="Arial"/>
          <w:b/>
        </w:rPr>
        <w:t>2</w:t>
      </w:r>
      <w:r>
        <w:rPr>
          <w:rFonts w:ascii="Arial" w:hAnsi="Arial"/>
          <w:b/>
        </w:rPr>
        <w:t xml:space="preserve"> – Technische und organisatorische Maßnahmen des </w:t>
      </w:r>
      <w:r w:rsidR="00731534">
        <w:rPr>
          <w:rFonts w:ascii="Arial" w:hAnsi="Arial"/>
          <w:b/>
        </w:rPr>
        <w:t>Anbieter</w:t>
      </w:r>
      <w:r>
        <w:rPr>
          <w:rFonts w:ascii="Arial" w:hAnsi="Arial"/>
          <w:b/>
        </w:rPr>
        <w:t>s (Art. 32 DSGVO)</w:t>
      </w:r>
    </w:p>
    <w:p w14:paraId="18F37292" w14:textId="00123851" w:rsidR="00D02FE9" w:rsidRDefault="00D02FE9" w:rsidP="00847CB2">
      <w:pPr>
        <w:rPr>
          <w:rFonts w:ascii="Arial" w:hAnsi="Arial"/>
          <w:b/>
        </w:rPr>
      </w:pPr>
      <w:r>
        <w:rPr>
          <w:rFonts w:ascii="Arial" w:hAnsi="Arial"/>
          <w:b/>
        </w:rPr>
        <w:t xml:space="preserve">Anlage </w:t>
      </w:r>
      <w:r w:rsidR="00B375C3">
        <w:rPr>
          <w:rFonts w:ascii="Arial" w:hAnsi="Arial"/>
          <w:b/>
        </w:rPr>
        <w:t>3</w:t>
      </w:r>
      <w:r>
        <w:rPr>
          <w:rFonts w:ascii="Arial" w:hAnsi="Arial"/>
          <w:b/>
        </w:rPr>
        <w:t xml:space="preserve"> – </w:t>
      </w:r>
      <w:r w:rsidR="006B1993" w:rsidRPr="006B1993">
        <w:rPr>
          <w:rFonts w:ascii="Arial" w:hAnsi="Arial"/>
          <w:b/>
          <w:bCs/>
        </w:rPr>
        <w:t>Unter</w:t>
      </w:r>
      <w:r w:rsidR="00731534">
        <w:rPr>
          <w:rFonts w:ascii="Arial" w:hAnsi="Arial"/>
          <w:b/>
          <w:bCs/>
        </w:rPr>
        <w:t>Anbieter</w:t>
      </w:r>
    </w:p>
    <w:p w14:paraId="6ED4C109" w14:textId="77777777" w:rsidR="00606762" w:rsidRDefault="00606762" w:rsidP="00847CB2">
      <w:pPr>
        <w:rPr>
          <w:rFonts w:ascii="Arial" w:eastAsia="Times New Roman" w:hAnsi="Arial" w:cs="Arial"/>
          <w:b/>
        </w:rPr>
      </w:pPr>
    </w:p>
    <w:p w14:paraId="71B595CB" w14:textId="1AAE3AE4" w:rsidR="002A038E" w:rsidRDefault="002A038E">
      <w:r>
        <w:br w:type="page"/>
      </w:r>
    </w:p>
    <w:p w14:paraId="2915FEB1" w14:textId="2B87B975" w:rsidR="002679B8" w:rsidRPr="009E1092" w:rsidRDefault="002A038E" w:rsidP="002338F0">
      <w:pPr>
        <w:pStyle w:val="berschrift2"/>
        <w:tabs>
          <w:tab w:val="left" w:pos="426"/>
        </w:tabs>
        <w:spacing w:before="240" w:after="120"/>
        <w:jc w:val="center"/>
        <w:rPr>
          <w:rFonts w:ascii="Arial" w:hAnsi="Arial" w:cs="Arial"/>
          <w:b/>
          <w:bCs/>
          <w:color w:val="auto"/>
          <w:sz w:val="24"/>
          <w:szCs w:val="24"/>
          <w:lang w:val="de-DE"/>
        </w:rPr>
      </w:pPr>
      <w:commentRangeStart w:id="0"/>
      <w:r w:rsidRPr="009E1092">
        <w:rPr>
          <w:rFonts w:ascii="Arial" w:hAnsi="Arial" w:cs="Arial"/>
          <w:b/>
          <w:bCs/>
          <w:color w:val="auto"/>
          <w:sz w:val="24"/>
          <w:szCs w:val="24"/>
          <w:lang w:val="de-DE"/>
        </w:rPr>
        <w:lastRenderedPageBreak/>
        <w:t>Anlage 1</w:t>
      </w:r>
      <w:commentRangeEnd w:id="0"/>
      <w:r w:rsidR="00CB6993" w:rsidRPr="009E1092">
        <w:rPr>
          <w:rStyle w:val="Kommentarzeichen"/>
          <w:rFonts w:ascii="Arial" w:hAnsi="Arial" w:cs="Arial"/>
          <w:b/>
          <w:bCs/>
          <w:color w:val="auto"/>
          <w:sz w:val="24"/>
          <w:szCs w:val="24"/>
          <w:lang w:val="de-DE"/>
        </w:rPr>
        <w:commentReference w:id="0"/>
      </w:r>
    </w:p>
    <w:p w14:paraId="10E2971F" w14:textId="433F899A" w:rsidR="002A038E" w:rsidRPr="009E1092" w:rsidRDefault="00B375C3" w:rsidP="002A038E">
      <w:pPr>
        <w:jc w:val="center"/>
        <w:rPr>
          <w:rFonts w:ascii="Arial" w:hAnsi="Arial" w:cs="Arial"/>
          <w:b/>
          <w:bCs/>
          <w:sz w:val="24"/>
          <w:szCs w:val="24"/>
        </w:rPr>
      </w:pPr>
      <w:r w:rsidRPr="009E1092">
        <w:rPr>
          <w:rFonts w:ascii="Arial" w:hAnsi="Arial" w:cs="Arial"/>
          <w:b/>
          <w:bCs/>
          <w:sz w:val="24"/>
          <w:szCs w:val="24"/>
        </w:rPr>
        <w:t>Beschreibung der Datenverarbeitungen</w:t>
      </w:r>
    </w:p>
    <w:p w14:paraId="2B0522DE" w14:textId="58E3529C" w:rsidR="0076359D" w:rsidRPr="009E1092" w:rsidRDefault="0076359D" w:rsidP="0076359D">
      <w:pPr>
        <w:spacing w:after="0" w:line="240" w:lineRule="auto"/>
        <w:rPr>
          <w:rFonts w:ascii="Arial" w:eastAsia="Times New Roman" w:hAnsi="Arial" w:cs="Arial"/>
          <w:sz w:val="24"/>
          <w:szCs w:val="24"/>
          <w:lang w:eastAsia="de-DE"/>
        </w:rPr>
      </w:pPr>
      <w:bookmarkStart w:id="1" w:name="_Hlk140229912"/>
    </w:p>
    <w:p w14:paraId="7F175DCF" w14:textId="0B8CA793" w:rsidR="0076359D" w:rsidRPr="009E1092" w:rsidRDefault="0076359D" w:rsidP="001A1C71">
      <w:pPr>
        <w:numPr>
          <w:ilvl w:val="0"/>
          <w:numId w:val="15"/>
        </w:numPr>
        <w:spacing w:after="0" w:line="240" w:lineRule="auto"/>
        <w:ind w:left="426" w:hanging="426"/>
        <w:textAlignment w:val="baseline"/>
        <w:rPr>
          <w:rFonts w:ascii="Arial" w:eastAsia="Times New Roman" w:hAnsi="Arial" w:cs="Arial"/>
          <w:b/>
          <w:bCs/>
          <w:color w:val="000000"/>
          <w:lang w:eastAsia="de-DE"/>
        </w:rPr>
      </w:pPr>
      <w:r w:rsidRPr="009E1092">
        <w:rPr>
          <w:rFonts w:ascii="Arial" w:eastAsia="Times New Roman" w:hAnsi="Arial" w:cs="Arial"/>
          <w:b/>
          <w:bCs/>
          <w:color w:val="000000"/>
          <w:lang w:eastAsia="de-DE"/>
        </w:rPr>
        <w:t>Art der Verarbeitung:</w:t>
      </w:r>
    </w:p>
    <w:p w14:paraId="5118E1E6" w14:textId="51C2D5D3" w:rsidR="00FB6CCE" w:rsidRPr="00395E25" w:rsidRDefault="00395E25" w:rsidP="002957CF">
      <w:pPr>
        <w:numPr>
          <w:ilvl w:val="0"/>
          <w:numId w:val="16"/>
        </w:numPr>
        <w:spacing w:after="0" w:line="240" w:lineRule="auto"/>
        <w:ind w:left="1800"/>
        <w:textAlignment w:val="baseline"/>
        <w:rPr>
          <w:rFonts w:ascii="Arial" w:eastAsia="Times New Roman" w:hAnsi="Arial" w:cs="Arial"/>
          <w:color w:val="000000"/>
          <w:highlight w:val="yellow"/>
          <w:lang w:eastAsia="de-DE"/>
        </w:rPr>
      </w:pPr>
      <w:bookmarkStart w:id="2" w:name="_Hlk208403136"/>
      <w:r w:rsidRPr="00395E25">
        <w:rPr>
          <w:rFonts w:ascii="Arial" w:eastAsia="Times New Roman" w:hAnsi="Arial" w:cs="Arial"/>
          <w:color w:val="000000"/>
          <w:highlight w:val="yellow"/>
          <w:lang w:eastAsia="de-DE"/>
        </w:rPr>
        <w:t>[</w:t>
      </w:r>
      <w:r w:rsidR="00615C8C">
        <w:rPr>
          <w:rFonts w:ascii="Arial" w:eastAsia="Times New Roman" w:hAnsi="Arial" w:cs="Arial"/>
          <w:color w:val="000000"/>
          <w:highlight w:val="yellow"/>
          <w:lang w:eastAsia="de-DE"/>
        </w:rPr>
        <w:t>zu befüllen nach Zuschlag</w:t>
      </w:r>
      <w:r w:rsidRPr="00395E25">
        <w:rPr>
          <w:rFonts w:ascii="Arial" w:eastAsia="Times New Roman" w:hAnsi="Arial" w:cs="Arial"/>
          <w:color w:val="000000"/>
          <w:highlight w:val="yellow"/>
          <w:lang w:eastAsia="de-DE"/>
        </w:rPr>
        <w:t>]</w:t>
      </w:r>
    </w:p>
    <w:bookmarkEnd w:id="2"/>
    <w:p w14:paraId="7EF94C50" w14:textId="0BB0F113" w:rsidR="0076359D" w:rsidRPr="009E1092" w:rsidRDefault="0076359D" w:rsidP="00223323">
      <w:pPr>
        <w:pStyle w:val="Listenabsatz"/>
        <w:numPr>
          <w:ilvl w:val="0"/>
          <w:numId w:val="15"/>
        </w:numPr>
        <w:spacing w:after="0" w:line="240" w:lineRule="auto"/>
        <w:textAlignment w:val="baseline"/>
        <w:rPr>
          <w:rFonts w:ascii="Arial" w:eastAsia="Times New Roman" w:hAnsi="Arial" w:cs="Arial"/>
          <w:b/>
          <w:bCs/>
          <w:color w:val="000000"/>
          <w:lang w:eastAsia="de-DE"/>
        </w:rPr>
      </w:pPr>
      <w:r w:rsidRPr="009E1092">
        <w:rPr>
          <w:rFonts w:ascii="Arial" w:eastAsia="Times New Roman" w:hAnsi="Arial" w:cs="Arial"/>
          <w:b/>
          <w:bCs/>
          <w:color w:val="000000"/>
          <w:lang w:eastAsia="de-DE"/>
        </w:rPr>
        <w:t>Art der personenbezogenen Daten:</w:t>
      </w:r>
    </w:p>
    <w:p w14:paraId="56F30B8A" w14:textId="2B34DB0E" w:rsidR="009E305B" w:rsidRPr="009E305B" w:rsidRDefault="009E305B" w:rsidP="009E305B">
      <w:pPr>
        <w:pStyle w:val="Listenabsatz"/>
        <w:numPr>
          <w:ilvl w:val="0"/>
          <w:numId w:val="18"/>
        </w:numPr>
        <w:rPr>
          <w:rFonts w:ascii="Arial" w:eastAsia="Times New Roman" w:hAnsi="Arial" w:cs="Arial"/>
          <w:color w:val="000000"/>
          <w:highlight w:val="yellow"/>
          <w:lang w:eastAsia="de-DE"/>
        </w:rPr>
      </w:pPr>
      <w:bookmarkStart w:id="3" w:name="_Hlk208403006"/>
      <w:r w:rsidRPr="009E305B">
        <w:rPr>
          <w:rFonts w:ascii="Arial" w:eastAsia="Times New Roman" w:hAnsi="Arial" w:cs="Arial"/>
          <w:color w:val="000000"/>
          <w:highlight w:val="yellow"/>
          <w:lang w:eastAsia="de-DE"/>
        </w:rPr>
        <w:t>[zu befüllen</w:t>
      </w:r>
      <w:r w:rsidR="00E11C55">
        <w:rPr>
          <w:rFonts w:ascii="Arial" w:eastAsia="Times New Roman" w:hAnsi="Arial" w:cs="Arial"/>
          <w:color w:val="000000"/>
          <w:highlight w:val="yellow"/>
          <w:lang w:eastAsia="de-DE"/>
        </w:rPr>
        <w:t xml:space="preserve"> nach Zuschlag</w:t>
      </w:r>
      <w:r w:rsidRPr="009E305B">
        <w:rPr>
          <w:rFonts w:ascii="Arial" w:eastAsia="Times New Roman" w:hAnsi="Arial" w:cs="Arial"/>
          <w:color w:val="000000"/>
          <w:highlight w:val="yellow"/>
          <w:lang w:eastAsia="de-DE"/>
        </w:rPr>
        <w:t>]</w:t>
      </w:r>
    </w:p>
    <w:bookmarkEnd w:id="3"/>
    <w:p w14:paraId="5C19889A" w14:textId="77777777" w:rsidR="0076359D" w:rsidRPr="009E1092" w:rsidRDefault="0076359D" w:rsidP="001A1C71">
      <w:pPr>
        <w:pStyle w:val="Listenabsatz"/>
        <w:numPr>
          <w:ilvl w:val="0"/>
          <w:numId w:val="15"/>
        </w:numPr>
        <w:spacing w:after="0" w:line="240" w:lineRule="auto"/>
        <w:textAlignment w:val="baseline"/>
        <w:rPr>
          <w:rFonts w:ascii="Arial" w:eastAsia="Times New Roman" w:hAnsi="Arial" w:cs="Arial"/>
          <w:b/>
          <w:bCs/>
          <w:color w:val="000000"/>
          <w:lang w:eastAsia="de-DE"/>
        </w:rPr>
      </w:pPr>
      <w:r w:rsidRPr="009E1092">
        <w:rPr>
          <w:rFonts w:ascii="Arial" w:eastAsia="Times New Roman" w:hAnsi="Arial" w:cs="Arial"/>
          <w:b/>
          <w:bCs/>
          <w:color w:val="000000"/>
          <w:lang w:eastAsia="de-DE"/>
        </w:rPr>
        <w:t>Kategorien betroffener Personen:</w:t>
      </w:r>
    </w:p>
    <w:p w14:paraId="4DFBA67F" w14:textId="03EAFDFC" w:rsidR="009E305B" w:rsidRPr="009E305B" w:rsidRDefault="009E305B" w:rsidP="009E305B">
      <w:pPr>
        <w:pStyle w:val="Listenabsatz"/>
        <w:numPr>
          <w:ilvl w:val="0"/>
          <w:numId w:val="20"/>
        </w:numPr>
        <w:rPr>
          <w:rFonts w:ascii="Arial" w:eastAsia="Times New Roman" w:hAnsi="Arial" w:cs="Arial"/>
          <w:color w:val="000000"/>
          <w:highlight w:val="yellow"/>
          <w:lang w:eastAsia="de-DE"/>
        </w:rPr>
      </w:pPr>
      <w:r w:rsidRPr="009E305B">
        <w:rPr>
          <w:rFonts w:ascii="Arial" w:eastAsia="Times New Roman" w:hAnsi="Arial" w:cs="Arial"/>
          <w:color w:val="000000"/>
          <w:highlight w:val="yellow"/>
          <w:lang w:eastAsia="de-DE"/>
        </w:rPr>
        <w:t>[zu befüllen</w:t>
      </w:r>
      <w:r w:rsidR="00E11C55">
        <w:rPr>
          <w:rFonts w:ascii="Arial" w:eastAsia="Times New Roman" w:hAnsi="Arial" w:cs="Arial"/>
          <w:color w:val="000000"/>
          <w:highlight w:val="yellow"/>
          <w:lang w:eastAsia="de-DE"/>
        </w:rPr>
        <w:t xml:space="preserve"> nach Zuschlag</w:t>
      </w:r>
      <w:r w:rsidRPr="009E305B">
        <w:rPr>
          <w:rFonts w:ascii="Arial" w:eastAsia="Times New Roman" w:hAnsi="Arial" w:cs="Arial"/>
          <w:color w:val="000000"/>
          <w:highlight w:val="yellow"/>
          <w:lang w:eastAsia="de-DE"/>
        </w:rPr>
        <w:t>]</w:t>
      </w:r>
    </w:p>
    <w:p w14:paraId="0FE08B80" w14:textId="77777777" w:rsidR="0076359D" w:rsidRPr="009E1092" w:rsidRDefault="0076359D" w:rsidP="001A1C71">
      <w:pPr>
        <w:pStyle w:val="Listenabsatz"/>
        <w:numPr>
          <w:ilvl w:val="0"/>
          <w:numId w:val="15"/>
        </w:numPr>
        <w:spacing w:after="0" w:line="240" w:lineRule="auto"/>
        <w:textAlignment w:val="baseline"/>
        <w:rPr>
          <w:rFonts w:ascii="Arial" w:eastAsia="Times New Roman" w:hAnsi="Arial" w:cs="Arial"/>
          <w:b/>
          <w:bCs/>
          <w:color w:val="000000"/>
          <w:lang w:eastAsia="de-DE"/>
        </w:rPr>
      </w:pPr>
      <w:r w:rsidRPr="009E1092">
        <w:rPr>
          <w:rFonts w:ascii="Arial" w:eastAsia="Times New Roman" w:hAnsi="Arial" w:cs="Arial"/>
          <w:b/>
          <w:bCs/>
          <w:color w:val="000000"/>
          <w:lang w:eastAsia="de-DE"/>
        </w:rPr>
        <w:t>Zweck der Datenverarbeitung</w:t>
      </w:r>
    </w:p>
    <w:p w14:paraId="4F7ACE4F" w14:textId="562A1D41" w:rsidR="00961F17" w:rsidRPr="00961F17" w:rsidRDefault="00961F17" w:rsidP="00961F17">
      <w:pPr>
        <w:pStyle w:val="Listenabsatz"/>
        <w:numPr>
          <w:ilvl w:val="0"/>
          <w:numId w:val="20"/>
        </w:numPr>
        <w:rPr>
          <w:rFonts w:ascii="Arial" w:eastAsia="Times New Roman" w:hAnsi="Arial" w:cs="Arial"/>
          <w:color w:val="000000"/>
          <w:highlight w:val="yellow"/>
          <w:lang w:eastAsia="de-DE"/>
        </w:rPr>
      </w:pPr>
      <w:r w:rsidRPr="00961F17">
        <w:rPr>
          <w:rFonts w:ascii="Arial" w:eastAsia="Times New Roman" w:hAnsi="Arial" w:cs="Arial"/>
          <w:color w:val="000000"/>
          <w:highlight w:val="yellow"/>
          <w:lang w:eastAsia="de-DE"/>
        </w:rPr>
        <w:t>[zu befüllen</w:t>
      </w:r>
      <w:r w:rsidR="00E11C55">
        <w:rPr>
          <w:rFonts w:ascii="Arial" w:eastAsia="Times New Roman" w:hAnsi="Arial" w:cs="Arial"/>
          <w:color w:val="000000"/>
          <w:highlight w:val="yellow"/>
          <w:lang w:eastAsia="de-DE"/>
        </w:rPr>
        <w:t xml:space="preserve"> nach Zuschlag</w:t>
      </w:r>
      <w:r w:rsidRPr="00961F17">
        <w:rPr>
          <w:rFonts w:ascii="Arial" w:eastAsia="Times New Roman" w:hAnsi="Arial" w:cs="Arial"/>
          <w:color w:val="000000"/>
          <w:highlight w:val="yellow"/>
          <w:lang w:eastAsia="de-DE"/>
        </w:rPr>
        <w:t>]</w:t>
      </w:r>
    </w:p>
    <w:p w14:paraId="17875247" w14:textId="4A8D2E88" w:rsidR="0076359D" w:rsidRPr="009E1092" w:rsidRDefault="0076359D" w:rsidP="0076359D">
      <w:pPr>
        <w:spacing w:after="0" w:line="240" w:lineRule="auto"/>
        <w:rPr>
          <w:rFonts w:ascii="Arial" w:eastAsia="Times New Roman" w:hAnsi="Arial" w:cs="Arial"/>
          <w:sz w:val="24"/>
          <w:szCs w:val="24"/>
          <w:lang w:eastAsia="de-DE"/>
        </w:rPr>
      </w:pPr>
    </w:p>
    <w:p w14:paraId="4E4DDF1F" w14:textId="4A67390B" w:rsidR="0076359D" w:rsidRPr="0076359D" w:rsidRDefault="0076359D" w:rsidP="0076359D">
      <w:pPr>
        <w:spacing w:after="0" w:line="240" w:lineRule="auto"/>
        <w:rPr>
          <w:rFonts w:ascii="Times New Roman" w:eastAsia="Times New Roman" w:hAnsi="Times New Roman" w:cs="Times New Roman"/>
          <w:sz w:val="24"/>
          <w:szCs w:val="24"/>
          <w:lang w:eastAsia="de-DE"/>
        </w:rPr>
      </w:pPr>
    </w:p>
    <w:bookmarkEnd w:id="1"/>
    <w:p w14:paraId="29661698" w14:textId="102CBB2E" w:rsidR="002338F0" w:rsidRPr="0028004F" w:rsidRDefault="002338F0" w:rsidP="0028004F">
      <w:pPr>
        <w:spacing w:after="0" w:line="240" w:lineRule="auto"/>
        <w:textAlignment w:val="baseline"/>
        <w:rPr>
          <w:rFonts w:ascii="Calibri" w:eastAsia="Times New Roman" w:hAnsi="Calibri" w:cs="Calibri"/>
          <w:b/>
          <w:bCs/>
          <w:color w:val="000000"/>
          <w:lang w:eastAsia="de-DE"/>
        </w:rPr>
      </w:pPr>
      <w:r>
        <w:br w:type="page"/>
      </w:r>
    </w:p>
    <w:p w14:paraId="610E2EB6" w14:textId="08B36D98" w:rsidR="002338F0" w:rsidRPr="0039039F" w:rsidRDefault="002338F0" w:rsidP="002338F0">
      <w:pPr>
        <w:pStyle w:val="berschrift2"/>
        <w:tabs>
          <w:tab w:val="left" w:pos="426"/>
        </w:tabs>
        <w:spacing w:before="240" w:after="120"/>
        <w:jc w:val="center"/>
        <w:rPr>
          <w:rFonts w:ascii="Arial" w:hAnsi="Arial" w:cs="Arial"/>
          <w:b/>
          <w:bCs/>
          <w:color w:val="auto"/>
          <w:sz w:val="24"/>
          <w:szCs w:val="24"/>
          <w:lang w:val="de-DE"/>
        </w:rPr>
      </w:pPr>
      <w:r w:rsidRPr="0039039F">
        <w:rPr>
          <w:rFonts w:ascii="Arial" w:hAnsi="Arial" w:cs="Arial"/>
          <w:b/>
          <w:bCs/>
          <w:color w:val="auto"/>
          <w:sz w:val="24"/>
          <w:szCs w:val="24"/>
          <w:lang w:val="de-DE"/>
        </w:rPr>
        <w:lastRenderedPageBreak/>
        <w:t>Anlage 2</w:t>
      </w:r>
    </w:p>
    <w:p w14:paraId="7822E071" w14:textId="75B9622F" w:rsidR="002338F0" w:rsidRPr="0039039F" w:rsidRDefault="002338F0" w:rsidP="002338F0">
      <w:pPr>
        <w:jc w:val="center"/>
        <w:rPr>
          <w:rFonts w:ascii="Arial" w:hAnsi="Arial" w:cs="Arial"/>
          <w:b/>
          <w:bCs/>
          <w:sz w:val="24"/>
          <w:szCs w:val="24"/>
        </w:rPr>
      </w:pPr>
      <w:r w:rsidRPr="0039039F">
        <w:rPr>
          <w:rFonts w:ascii="Arial" w:hAnsi="Arial" w:cs="Arial"/>
          <w:b/>
          <w:bCs/>
          <w:sz w:val="24"/>
          <w:szCs w:val="24"/>
        </w:rPr>
        <w:t>Technische und organisatorische Maßnahmen (TOM)</w:t>
      </w:r>
    </w:p>
    <w:p w14:paraId="05A62889" w14:textId="412C7F5A" w:rsidR="002F1076" w:rsidRPr="0039039F" w:rsidRDefault="002F1076" w:rsidP="002F1076">
      <w:pPr>
        <w:pStyle w:val="Titel"/>
        <w:rPr>
          <w:rFonts w:ascii="Arial" w:hAnsi="Arial" w:cs="Arial"/>
        </w:rPr>
      </w:pPr>
      <w:r w:rsidRPr="0039039F">
        <w:rPr>
          <w:rFonts w:ascii="Arial" w:hAnsi="Arial" w:cs="Arial"/>
        </w:rPr>
        <w:t>i.S.d. Art. 32 DSGVO</w:t>
      </w:r>
    </w:p>
    <w:p w14:paraId="1AB916A1" w14:textId="77777777" w:rsidR="00E11C55" w:rsidRDefault="00E11C55" w:rsidP="00E11C55">
      <w:pPr>
        <w:rPr>
          <w:rFonts w:ascii="Arial" w:eastAsia="Times New Roman" w:hAnsi="Arial" w:cs="Arial"/>
          <w:color w:val="000000"/>
          <w:highlight w:val="yellow"/>
          <w:lang w:eastAsia="de-DE"/>
        </w:rPr>
      </w:pPr>
    </w:p>
    <w:p w14:paraId="2C1CFC63" w14:textId="77777777" w:rsidR="00B540CA" w:rsidRPr="00E11C55" w:rsidRDefault="00B540CA" w:rsidP="00B540CA">
      <w:pPr>
        <w:rPr>
          <w:rFonts w:ascii="Arial" w:eastAsia="Times New Roman" w:hAnsi="Arial" w:cs="Arial"/>
          <w:color w:val="000000"/>
          <w:highlight w:val="yellow"/>
          <w:lang w:eastAsia="de-DE"/>
        </w:rPr>
      </w:pPr>
      <w:r w:rsidRPr="00E11C55">
        <w:rPr>
          <w:rFonts w:ascii="Arial" w:eastAsia="Times New Roman" w:hAnsi="Arial" w:cs="Arial"/>
          <w:color w:val="000000"/>
          <w:highlight w:val="yellow"/>
          <w:lang w:eastAsia="de-DE"/>
        </w:rPr>
        <w:t>[zu befüllen nach Zuschlag]</w:t>
      </w:r>
    </w:p>
    <w:p w14:paraId="55B1D309" w14:textId="77777777" w:rsidR="002F1076" w:rsidRPr="00193032" w:rsidRDefault="002F1076" w:rsidP="002F1076">
      <w:pPr>
        <w:jc w:val="both"/>
        <w:rPr>
          <w:rFonts w:ascii="Arial" w:hAnsi="Arial" w:cs="Arial"/>
        </w:rPr>
      </w:pPr>
    </w:p>
    <w:p w14:paraId="684CF085" w14:textId="2A81629F" w:rsidR="009E1092" w:rsidRDefault="009E1092" w:rsidP="009E1092">
      <w:pPr>
        <w:jc w:val="both"/>
        <w:rPr>
          <w:rFonts w:ascii="Arial" w:hAnsi="Arial" w:cs="Arial"/>
          <w:b/>
        </w:rPr>
      </w:pPr>
      <w:r>
        <w:rPr>
          <w:rFonts w:ascii="Arial" w:hAnsi="Arial" w:cs="Arial"/>
          <w:b/>
        </w:rPr>
        <w:t>1. Vertraulichkeit gem. Art. 32 Abs. 1 lit.</w:t>
      </w:r>
      <w:r w:rsidR="00307756">
        <w:rPr>
          <w:rFonts w:ascii="Arial" w:hAnsi="Arial" w:cs="Arial"/>
          <w:b/>
        </w:rPr>
        <w:t xml:space="preserve"> b</w:t>
      </w:r>
      <w:r>
        <w:rPr>
          <w:rFonts w:ascii="Arial" w:hAnsi="Arial" w:cs="Arial"/>
          <w:b/>
        </w:rPr>
        <w:t xml:space="preserve"> DSGVO</w:t>
      </w:r>
    </w:p>
    <w:p w14:paraId="6AB3FD40" w14:textId="77777777" w:rsidR="009E1092" w:rsidRDefault="009E1092" w:rsidP="009E1092">
      <w:pPr>
        <w:jc w:val="both"/>
        <w:rPr>
          <w:rFonts w:ascii="Arial" w:hAnsi="Arial" w:cs="Arial"/>
          <w:b/>
        </w:rPr>
      </w:pPr>
      <w:r>
        <w:rPr>
          <w:rFonts w:ascii="Arial" w:hAnsi="Arial" w:cs="Arial"/>
          <w:b/>
        </w:rPr>
        <w:t xml:space="preserve">1.1. Zutrittskontrolle </w:t>
      </w:r>
    </w:p>
    <w:p w14:paraId="16075F69" w14:textId="0F5CCC6C" w:rsidR="009E1092" w:rsidRDefault="009E1092" w:rsidP="009E1092">
      <w:pPr>
        <w:jc w:val="both"/>
        <w:rPr>
          <w:rFonts w:ascii="Arial" w:hAnsi="Arial" w:cs="Arial"/>
        </w:rPr>
      </w:pPr>
      <w:r>
        <w:rPr>
          <w:rFonts w:ascii="Arial" w:hAnsi="Arial" w:cs="Arial"/>
        </w:rPr>
        <w:t>Maßnahmen, die geeignet sind, Unbefugten den Zutritt zu Datenverarbeitungsanlagen, mit denen personenbezogene Daten verarbeitet oder genutzt werden, zu verwehren. Als Maßnahmen zur Zutrittskontrolle können zur Gebäude- und Raumsicherung unter anderem automatische Zutrittskontrollsysteme, Einsatz von Chipkarten und Transponder, Kontrolle des Zutritts durch Pförtnerdienste und Alarmanlagen eingesetzt werden. Server, Telekommunikationsanlagen, Netzwerktechnik und ähnliche Anlagen sind in verschließbaren Serverschränken zu schützen. Darüber hinaus ist es sinnvoll, die Zutrittskontrolle auch durch organisatorische Maßnahmen (z.B. Dienstanweisung, die das Verschließen der Diensträume bei Abwesenheit vorsieht) zu stützen.</w:t>
      </w:r>
    </w:p>
    <w:tbl>
      <w:tblPr>
        <w:tblStyle w:val="Tabellenraster"/>
        <w:tblW w:w="0" w:type="auto"/>
        <w:tblLook w:val="04A0" w:firstRow="1" w:lastRow="0" w:firstColumn="1" w:lastColumn="0" w:noHBand="0" w:noVBand="1"/>
      </w:tblPr>
      <w:tblGrid>
        <w:gridCol w:w="4531"/>
        <w:gridCol w:w="4531"/>
      </w:tblGrid>
      <w:tr w:rsidR="009E1092" w14:paraId="41D33472" w14:textId="77777777" w:rsidTr="0039039F">
        <w:tc>
          <w:tcPr>
            <w:tcW w:w="453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3E40CD9" w14:textId="77777777" w:rsidR="009E1092" w:rsidRDefault="009E1092">
            <w:pPr>
              <w:jc w:val="both"/>
              <w:rPr>
                <w:rFonts w:ascii="Arial" w:hAnsi="Arial" w:cs="Arial"/>
              </w:rPr>
            </w:pPr>
            <w:r>
              <w:rPr>
                <w:rFonts w:ascii="Arial" w:hAnsi="Arial" w:cs="Arial"/>
              </w:rPr>
              <w:t>Technische Maßnahmen</w:t>
            </w:r>
          </w:p>
        </w:tc>
        <w:tc>
          <w:tcPr>
            <w:tcW w:w="453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ECDA22B" w14:textId="77777777" w:rsidR="009E1092" w:rsidRDefault="009E1092">
            <w:pPr>
              <w:jc w:val="both"/>
              <w:rPr>
                <w:rFonts w:ascii="Arial" w:hAnsi="Arial" w:cs="Arial"/>
              </w:rPr>
            </w:pPr>
            <w:r>
              <w:rPr>
                <w:rFonts w:ascii="Arial" w:hAnsi="Arial" w:cs="Arial"/>
              </w:rPr>
              <w:t>Organisatorische Maßnahmen</w:t>
            </w:r>
          </w:p>
        </w:tc>
      </w:tr>
      <w:tr w:rsidR="009E1092" w14:paraId="1071CF76"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5E8FD7AC" w14:textId="77777777" w:rsidR="009E1092" w:rsidRDefault="009E1092" w:rsidP="009E1092">
            <w:pPr>
              <w:pStyle w:val="Listenabsatz"/>
              <w:numPr>
                <w:ilvl w:val="0"/>
                <w:numId w:val="50"/>
              </w:numPr>
              <w:jc w:val="both"/>
              <w:rPr>
                <w:rFonts w:ascii="Arial" w:hAnsi="Arial" w:cs="Arial"/>
              </w:rPr>
            </w:pPr>
            <w:r>
              <w:rPr>
                <w:rFonts w:ascii="Arial" w:hAnsi="Arial" w:cs="Arial"/>
              </w:rPr>
              <w:t>Alarmanlage</w:t>
            </w:r>
          </w:p>
        </w:tc>
        <w:tc>
          <w:tcPr>
            <w:tcW w:w="4531" w:type="dxa"/>
            <w:tcBorders>
              <w:top w:val="single" w:sz="4" w:space="0" w:color="auto"/>
              <w:left w:val="single" w:sz="4" w:space="0" w:color="auto"/>
              <w:bottom w:val="single" w:sz="4" w:space="0" w:color="auto"/>
              <w:right w:val="single" w:sz="4" w:space="0" w:color="auto"/>
            </w:tcBorders>
            <w:hideMark/>
          </w:tcPr>
          <w:p w14:paraId="4F51CEA7" w14:textId="77777777" w:rsidR="009E1092" w:rsidRDefault="009E1092" w:rsidP="009E1092">
            <w:pPr>
              <w:pStyle w:val="Listenabsatz"/>
              <w:numPr>
                <w:ilvl w:val="0"/>
                <w:numId w:val="50"/>
              </w:numPr>
              <w:jc w:val="both"/>
              <w:rPr>
                <w:rFonts w:ascii="Arial" w:hAnsi="Arial" w:cs="Arial"/>
              </w:rPr>
            </w:pPr>
            <w:r>
              <w:rPr>
                <w:rFonts w:ascii="Arial" w:hAnsi="Arial" w:cs="Arial"/>
              </w:rPr>
              <w:t>Schlüsselregelung / Liste</w:t>
            </w:r>
          </w:p>
        </w:tc>
      </w:tr>
      <w:tr w:rsidR="009E1092" w14:paraId="4E65AFCF"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79309FD4" w14:textId="77777777" w:rsidR="009E1092" w:rsidRDefault="009E1092" w:rsidP="009E1092">
            <w:pPr>
              <w:pStyle w:val="Listenabsatz"/>
              <w:numPr>
                <w:ilvl w:val="0"/>
                <w:numId w:val="50"/>
              </w:numPr>
              <w:jc w:val="both"/>
              <w:rPr>
                <w:rFonts w:ascii="Arial" w:hAnsi="Arial" w:cs="Arial"/>
              </w:rPr>
            </w:pPr>
            <w:r>
              <w:rPr>
                <w:rFonts w:ascii="Arial" w:hAnsi="Arial" w:cs="Arial"/>
              </w:rPr>
              <w:t>Automatisches Zugangskontrollsystem</w:t>
            </w:r>
          </w:p>
        </w:tc>
        <w:tc>
          <w:tcPr>
            <w:tcW w:w="4531" w:type="dxa"/>
            <w:tcBorders>
              <w:top w:val="single" w:sz="4" w:space="0" w:color="auto"/>
              <w:left w:val="single" w:sz="4" w:space="0" w:color="auto"/>
              <w:bottom w:val="single" w:sz="4" w:space="0" w:color="auto"/>
              <w:right w:val="single" w:sz="4" w:space="0" w:color="auto"/>
            </w:tcBorders>
            <w:hideMark/>
          </w:tcPr>
          <w:p w14:paraId="59709089" w14:textId="77777777" w:rsidR="009E1092" w:rsidRDefault="009E1092" w:rsidP="009E1092">
            <w:pPr>
              <w:pStyle w:val="Listenabsatz"/>
              <w:numPr>
                <w:ilvl w:val="0"/>
                <w:numId w:val="50"/>
              </w:numPr>
              <w:jc w:val="both"/>
              <w:rPr>
                <w:rFonts w:ascii="Arial" w:hAnsi="Arial" w:cs="Arial"/>
              </w:rPr>
            </w:pPr>
            <w:r>
              <w:rPr>
                <w:rFonts w:ascii="Arial" w:hAnsi="Arial" w:cs="Arial"/>
              </w:rPr>
              <w:t>Empfang / Rezeption / Pförtner</w:t>
            </w:r>
          </w:p>
        </w:tc>
      </w:tr>
      <w:tr w:rsidR="009E1092" w14:paraId="35580EC8"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2E168273" w14:textId="77777777" w:rsidR="009E1092" w:rsidRDefault="009E1092" w:rsidP="009E1092">
            <w:pPr>
              <w:pStyle w:val="Listenabsatz"/>
              <w:numPr>
                <w:ilvl w:val="0"/>
                <w:numId w:val="50"/>
              </w:numPr>
              <w:jc w:val="both"/>
              <w:rPr>
                <w:rFonts w:ascii="Arial" w:hAnsi="Arial" w:cs="Arial"/>
              </w:rPr>
            </w:pPr>
            <w:r>
              <w:rPr>
                <w:rFonts w:ascii="Arial" w:hAnsi="Arial" w:cs="Arial"/>
              </w:rPr>
              <w:t>Biometrische Zugangssperren</w:t>
            </w:r>
          </w:p>
        </w:tc>
        <w:tc>
          <w:tcPr>
            <w:tcW w:w="4531" w:type="dxa"/>
            <w:tcBorders>
              <w:top w:val="single" w:sz="4" w:space="0" w:color="auto"/>
              <w:left w:val="single" w:sz="4" w:space="0" w:color="auto"/>
              <w:bottom w:val="single" w:sz="4" w:space="0" w:color="auto"/>
              <w:right w:val="single" w:sz="4" w:space="0" w:color="auto"/>
            </w:tcBorders>
            <w:hideMark/>
          </w:tcPr>
          <w:p w14:paraId="30973EFC" w14:textId="77777777" w:rsidR="009E1092" w:rsidRDefault="009E1092" w:rsidP="009E1092">
            <w:pPr>
              <w:pStyle w:val="Listenabsatz"/>
              <w:numPr>
                <w:ilvl w:val="0"/>
                <w:numId w:val="50"/>
              </w:numPr>
              <w:jc w:val="both"/>
              <w:rPr>
                <w:rFonts w:ascii="Arial" w:hAnsi="Arial" w:cs="Arial"/>
              </w:rPr>
            </w:pPr>
            <w:r>
              <w:rPr>
                <w:rFonts w:ascii="Arial" w:hAnsi="Arial" w:cs="Arial"/>
              </w:rPr>
              <w:t>Besucherbuch / Protokoll der Besucher</w:t>
            </w:r>
          </w:p>
        </w:tc>
      </w:tr>
      <w:tr w:rsidR="009E1092" w14:paraId="002A1CC7"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0E3BE234" w14:textId="77777777" w:rsidR="009E1092" w:rsidRDefault="009E1092" w:rsidP="009E1092">
            <w:pPr>
              <w:pStyle w:val="Listenabsatz"/>
              <w:numPr>
                <w:ilvl w:val="0"/>
                <w:numId w:val="50"/>
              </w:numPr>
              <w:jc w:val="both"/>
              <w:rPr>
                <w:rFonts w:ascii="Arial" w:hAnsi="Arial" w:cs="Arial"/>
              </w:rPr>
            </w:pPr>
            <w:r>
              <w:rPr>
                <w:rFonts w:ascii="Arial" w:hAnsi="Arial" w:cs="Arial"/>
              </w:rPr>
              <w:t>Chipkarten / Transpondersysteme</w:t>
            </w:r>
          </w:p>
        </w:tc>
        <w:tc>
          <w:tcPr>
            <w:tcW w:w="4531" w:type="dxa"/>
            <w:tcBorders>
              <w:top w:val="single" w:sz="4" w:space="0" w:color="auto"/>
              <w:left w:val="single" w:sz="4" w:space="0" w:color="auto"/>
              <w:bottom w:val="single" w:sz="4" w:space="0" w:color="auto"/>
              <w:right w:val="single" w:sz="4" w:space="0" w:color="auto"/>
            </w:tcBorders>
            <w:hideMark/>
          </w:tcPr>
          <w:p w14:paraId="2A61ACAC" w14:textId="77777777" w:rsidR="009E1092" w:rsidRDefault="009E1092" w:rsidP="009E1092">
            <w:pPr>
              <w:pStyle w:val="Listenabsatz"/>
              <w:numPr>
                <w:ilvl w:val="0"/>
                <w:numId w:val="50"/>
              </w:numPr>
              <w:jc w:val="both"/>
              <w:rPr>
                <w:rFonts w:ascii="Arial" w:hAnsi="Arial" w:cs="Arial"/>
              </w:rPr>
            </w:pPr>
            <w:r>
              <w:rPr>
                <w:rFonts w:ascii="Arial" w:hAnsi="Arial" w:cs="Arial"/>
              </w:rPr>
              <w:t>Mitarbeiter- / Besucherausweise</w:t>
            </w:r>
          </w:p>
        </w:tc>
      </w:tr>
      <w:tr w:rsidR="009E1092" w14:paraId="0D5390D4"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6A9EAD0C" w14:textId="77777777" w:rsidR="009E1092" w:rsidRDefault="009E1092" w:rsidP="009E1092">
            <w:pPr>
              <w:pStyle w:val="Listenabsatz"/>
              <w:numPr>
                <w:ilvl w:val="0"/>
                <w:numId w:val="50"/>
              </w:numPr>
              <w:jc w:val="both"/>
              <w:rPr>
                <w:rFonts w:ascii="Arial" w:hAnsi="Arial" w:cs="Arial"/>
              </w:rPr>
            </w:pPr>
            <w:r>
              <w:rPr>
                <w:rFonts w:ascii="Arial" w:hAnsi="Arial" w:cs="Arial"/>
              </w:rPr>
              <w:t>Manuelles Schließsystem</w:t>
            </w:r>
          </w:p>
        </w:tc>
        <w:tc>
          <w:tcPr>
            <w:tcW w:w="4531" w:type="dxa"/>
            <w:tcBorders>
              <w:top w:val="single" w:sz="4" w:space="0" w:color="auto"/>
              <w:left w:val="single" w:sz="4" w:space="0" w:color="auto"/>
              <w:bottom w:val="single" w:sz="4" w:space="0" w:color="auto"/>
              <w:right w:val="single" w:sz="4" w:space="0" w:color="auto"/>
            </w:tcBorders>
            <w:hideMark/>
          </w:tcPr>
          <w:p w14:paraId="64618C63" w14:textId="77777777" w:rsidR="009E1092" w:rsidRDefault="009E1092" w:rsidP="009E1092">
            <w:pPr>
              <w:pStyle w:val="Listenabsatz"/>
              <w:numPr>
                <w:ilvl w:val="0"/>
                <w:numId w:val="50"/>
              </w:numPr>
              <w:jc w:val="both"/>
              <w:rPr>
                <w:rFonts w:ascii="Arial" w:hAnsi="Arial" w:cs="Arial"/>
              </w:rPr>
            </w:pPr>
            <w:r>
              <w:rPr>
                <w:rFonts w:ascii="Arial" w:hAnsi="Arial" w:cs="Arial"/>
              </w:rPr>
              <w:t>Besucher in Begleitung durch Mitarbeiter</w:t>
            </w:r>
          </w:p>
        </w:tc>
      </w:tr>
      <w:tr w:rsidR="009E1092" w14:paraId="1DCAE436"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59E7C6D7" w14:textId="77777777" w:rsidR="009E1092" w:rsidRDefault="009E1092" w:rsidP="009E1092">
            <w:pPr>
              <w:pStyle w:val="Listenabsatz"/>
              <w:numPr>
                <w:ilvl w:val="0"/>
                <w:numId w:val="50"/>
              </w:numPr>
              <w:jc w:val="both"/>
              <w:rPr>
                <w:rFonts w:ascii="Arial" w:hAnsi="Arial" w:cs="Arial"/>
              </w:rPr>
            </w:pPr>
            <w:r>
              <w:rPr>
                <w:rFonts w:ascii="Arial" w:hAnsi="Arial" w:cs="Arial"/>
              </w:rPr>
              <w:t>Sicherheitsschlösser</w:t>
            </w:r>
          </w:p>
        </w:tc>
        <w:tc>
          <w:tcPr>
            <w:tcW w:w="4531" w:type="dxa"/>
            <w:tcBorders>
              <w:top w:val="single" w:sz="4" w:space="0" w:color="auto"/>
              <w:left w:val="single" w:sz="4" w:space="0" w:color="auto"/>
              <w:bottom w:val="single" w:sz="4" w:space="0" w:color="auto"/>
              <w:right w:val="single" w:sz="4" w:space="0" w:color="auto"/>
            </w:tcBorders>
            <w:hideMark/>
          </w:tcPr>
          <w:p w14:paraId="2BC41E4B" w14:textId="77777777" w:rsidR="009E1092" w:rsidRDefault="009E1092" w:rsidP="009E1092">
            <w:pPr>
              <w:pStyle w:val="Listenabsatz"/>
              <w:numPr>
                <w:ilvl w:val="0"/>
                <w:numId w:val="50"/>
              </w:numPr>
              <w:jc w:val="both"/>
              <w:rPr>
                <w:rFonts w:ascii="Arial" w:hAnsi="Arial" w:cs="Arial"/>
              </w:rPr>
            </w:pPr>
            <w:r>
              <w:rPr>
                <w:rFonts w:ascii="Arial" w:hAnsi="Arial" w:cs="Arial"/>
              </w:rPr>
              <w:t>Sorgfalt bei Auswahl des Wachpersonals</w:t>
            </w:r>
          </w:p>
        </w:tc>
      </w:tr>
      <w:tr w:rsidR="009E1092" w14:paraId="5B0759B6"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0BA1B19B" w14:textId="77777777" w:rsidR="009E1092" w:rsidRDefault="009E1092" w:rsidP="009E1092">
            <w:pPr>
              <w:pStyle w:val="Listenabsatz"/>
              <w:numPr>
                <w:ilvl w:val="0"/>
                <w:numId w:val="50"/>
              </w:numPr>
              <w:jc w:val="both"/>
              <w:rPr>
                <w:rFonts w:ascii="Arial" w:hAnsi="Arial" w:cs="Arial"/>
              </w:rPr>
            </w:pPr>
            <w:r>
              <w:rPr>
                <w:rFonts w:ascii="Arial" w:hAnsi="Arial" w:cs="Arial"/>
              </w:rPr>
              <w:t>Schließsystem mit Codesperre</w:t>
            </w:r>
          </w:p>
        </w:tc>
        <w:tc>
          <w:tcPr>
            <w:tcW w:w="4531" w:type="dxa"/>
            <w:tcBorders>
              <w:top w:val="single" w:sz="4" w:space="0" w:color="auto"/>
              <w:left w:val="single" w:sz="4" w:space="0" w:color="auto"/>
              <w:bottom w:val="single" w:sz="4" w:space="0" w:color="auto"/>
              <w:right w:val="single" w:sz="4" w:space="0" w:color="auto"/>
            </w:tcBorders>
            <w:hideMark/>
          </w:tcPr>
          <w:p w14:paraId="55272D72" w14:textId="77777777" w:rsidR="009E1092" w:rsidRDefault="009E1092" w:rsidP="009E1092">
            <w:pPr>
              <w:pStyle w:val="Listenabsatz"/>
              <w:numPr>
                <w:ilvl w:val="0"/>
                <w:numId w:val="50"/>
              </w:numPr>
              <w:jc w:val="both"/>
              <w:rPr>
                <w:rFonts w:ascii="Arial" w:hAnsi="Arial" w:cs="Arial"/>
              </w:rPr>
            </w:pPr>
            <w:r>
              <w:rPr>
                <w:rFonts w:ascii="Arial" w:hAnsi="Arial" w:cs="Arial"/>
              </w:rPr>
              <w:t>Sorgfalt bei Auswahl Reinigungsdienste</w:t>
            </w:r>
          </w:p>
        </w:tc>
      </w:tr>
      <w:tr w:rsidR="009E1092" w14:paraId="67CC6C1D"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44097927" w14:textId="77777777" w:rsidR="009E1092" w:rsidRDefault="009E1092" w:rsidP="009E1092">
            <w:pPr>
              <w:pStyle w:val="Listenabsatz"/>
              <w:numPr>
                <w:ilvl w:val="0"/>
                <w:numId w:val="50"/>
              </w:numPr>
              <w:jc w:val="both"/>
              <w:rPr>
                <w:rFonts w:ascii="Arial" w:hAnsi="Arial" w:cs="Arial"/>
              </w:rPr>
            </w:pPr>
            <w:r>
              <w:rPr>
                <w:rFonts w:ascii="Arial" w:hAnsi="Arial" w:cs="Arial"/>
              </w:rPr>
              <w:t>Absicherung der Gebäudeschächte</w:t>
            </w:r>
          </w:p>
        </w:tc>
        <w:tc>
          <w:tcPr>
            <w:tcW w:w="4531" w:type="dxa"/>
            <w:tcBorders>
              <w:top w:val="single" w:sz="4" w:space="0" w:color="auto"/>
              <w:left w:val="single" w:sz="4" w:space="0" w:color="auto"/>
              <w:bottom w:val="single" w:sz="4" w:space="0" w:color="auto"/>
              <w:right w:val="single" w:sz="4" w:space="0" w:color="auto"/>
            </w:tcBorders>
          </w:tcPr>
          <w:p w14:paraId="3A79A56F" w14:textId="77777777" w:rsidR="009E1092" w:rsidRDefault="009E1092" w:rsidP="009E1092">
            <w:pPr>
              <w:pStyle w:val="Listenabsatz"/>
              <w:numPr>
                <w:ilvl w:val="0"/>
                <w:numId w:val="50"/>
              </w:numPr>
              <w:jc w:val="both"/>
              <w:rPr>
                <w:rFonts w:ascii="Arial" w:hAnsi="Arial" w:cs="Arial"/>
              </w:rPr>
            </w:pPr>
          </w:p>
        </w:tc>
      </w:tr>
      <w:tr w:rsidR="009E1092" w14:paraId="55E5CA95"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285C77BE" w14:textId="77777777" w:rsidR="009E1092" w:rsidRDefault="009E1092" w:rsidP="009E1092">
            <w:pPr>
              <w:pStyle w:val="Listenabsatz"/>
              <w:numPr>
                <w:ilvl w:val="0"/>
                <w:numId w:val="50"/>
              </w:numPr>
              <w:jc w:val="both"/>
              <w:rPr>
                <w:rFonts w:ascii="Arial" w:hAnsi="Arial" w:cs="Arial"/>
              </w:rPr>
            </w:pPr>
            <w:r>
              <w:rPr>
                <w:rFonts w:ascii="Arial" w:hAnsi="Arial" w:cs="Arial"/>
              </w:rPr>
              <w:t>Türen mit Knauf Außenseite</w:t>
            </w:r>
          </w:p>
        </w:tc>
        <w:tc>
          <w:tcPr>
            <w:tcW w:w="4531" w:type="dxa"/>
            <w:tcBorders>
              <w:top w:val="single" w:sz="4" w:space="0" w:color="auto"/>
              <w:left w:val="single" w:sz="4" w:space="0" w:color="auto"/>
              <w:bottom w:val="single" w:sz="4" w:space="0" w:color="auto"/>
              <w:right w:val="single" w:sz="4" w:space="0" w:color="auto"/>
            </w:tcBorders>
          </w:tcPr>
          <w:p w14:paraId="7E6A7A61" w14:textId="77777777" w:rsidR="009E1092" w:rsidRDefault="009E1092" w:rsidP="009E1092">
            <w:pPr>
              <w:pStyle w:val="Listenabsatz"/>
              <w:numPr>
                <w:ilvl w:val="0"/>
                <w:numId w:val="50"/>
              </w:numPr>
              <w:jc w:val="both"/>
              <w:rPr>
                <w:rFonts w:ascii="Arial" w:hAnsi="Arial" w:cs="Arial"/>
              </w:rPr>
            </w:pPr>
          </w:p>
        </w:tc>
      </w:tr>
      <w:tr w:rsidR="009E1092" w14:paraId="37B8231E"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6B998CF8" w14:textId="77777777" w:rsidR="009E1092" w:rsidRDefault="009E1092" w:rsidP="009E1092">
            <w:pPr>
              <w:pStyle w:val="Listenabsatz"/>
              <w:numPr>
                <w:ilvl w:val="0"/>
                <w:numId w:val="50"/>
              </w:numPr>
              <w:jc w:val="both"/>
              <w:rPr>
                <w:rFonts w:ascii="Arial" w:hAnsi="Arial" w:cs="Arial"/>
              </w:rPr>
            </w:pPr>
            <w:r>
              <w:rPr>
                <w:rFonts w:ascii="Arial" w:hAnsi="Arial" w:cs="Arial"/>
              </w:rPr>
              <w:t>Klingelanlage mit Kamera</w:t>
            </w:r>
          </w:p>
        </w:tc>
        <w:tc>
          <w:tcPr>
            <w:tcW w:w="4531" w:type="dxa"/>
            <w:tcBorders>
              <w:top w:val="single" w:sz="4" w:space="0" w:color="auto"/>
              <w:left w:val="single" w:sz="4" w:space="0" w:color="auto"/>
              <w:bottom w:val="single" w:sz="4" w:space="0" w:color="auto"/>
              <w:right w:val="single" w:sz="4" w:space="0" w:color="auto"/>
            </w:tcBorders>
          </w:tcPr>
          <w:p w14:paraId="7CC1F3EF" w14:textId="77777777" w:rsidR="009E1092" w:rsidRDefault="009E1092" w:rsidP="009E1092">
            <w:pPr>
              <w:pStyle w:val="Listenabsatz"/>
              <w:numPr>
                <w:ilvl w:val="0"/>
                <w:numId w:val="50"/>
              </w:numPr>
              <w:jc w:val="both"/>
              <w:rPr>
                <w:rFonts w:ascii="Arial" w:hAnsi="Arial" w:cs="Arial"/>
              </w:rPr>
            </w:pPr>
          </w:p>
        </w:tc>
      </w:tr>
      <w:tr w:rsidR="009E1092" w14:paraId="37B4F3A3"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2E280327" w14:textId="77777777" w:rsidR="009E1092" w:rsidRDefault="009E1092" w:rsidP="009E1092">
            <w:pPr>
              <w:pStyle w:val="Listenabsatz"/>
              <w:numPr>
                <w:ilvl w:val="0"/>
                <w:numId w:val="50"/>
              </w:numPr>
              <w:jc w:val="both"/>
              <w:rPr>
                <w:rFonts w:ascii="Arial" w:hAnsi="Arial" w:cs="Arial"/>
              </w:rPr>
            </w:pPr>
            <w:r>
              <w:rPr>
                <w:rFonts w:ascii="Arial" w:hAnsi="Arial" w:cs="Arial"/>
              </w:rPr>
              <w:t>Videoüberwachung der Eingänge</w:t>
            </w:r>
          </w:p>
        </w:tc>
        <w:tc>
          <w:tcPr>
            <w:tcW w:w="4531" w:type="dxa"/>
            <w:tcBorders>
              <w:top w:val="single" w:sz="4" w:space="0" w:color="auto"/>
              <w:left w:val="single" w:sz="4" w:space="0" w:color="auto"/>
              <w:bottom w:val="single" w:sz="4" w:space="0" w:color="auto"/>
              <w:right w:val="single" w:sz="4" w:space="0" w:color="auto"/>
            </w:tcBorders>
          </w:tcPr>
          <w:p w14:paraId="500DAD0F" w14:textId="77777777" w:rsidR="009E1092" w:rsidRDefault="009E1092" w:rsidP="009E1092">
            <w:pPr>
              <w:pStyle w:val="Listenabsatz"/>
              <w:numPr>
                <w:ilvl w:val="0"/>
                <w:numId w:val="50"/>
              </w:numPr>
              <w:jc w:val="both"/>
              <w:rPr>
                <w:rFonts w:ascii="Arial" w:hAnsi="Arial" w:cs="Arial"/>
              </w:rPr>
            </w:pPr>
          </w:p>
        </w:tc>
      </w:tr>
    </w:tbl>
    <w:p w14:paraId="7B632B4C" w14:textId="77777777" w:rsidR="009E1092" w:rsidRDefault="009E1092" w:rsidP="009E1092">
      <w:pPr>
        <w:jc w:val="both"/>
        <w:rPr>
          <w:rFonts w:ascii="Arial" w:hAnsi="Arial" w:cs="Arial"/>
          <w:lang w:eastAsia="zh-CN"/>
        </w:rPr>
      </w:pPr>
    </w:p>
    <w:p w14:paraId="2680EDD5" w14:textId="77777777" w:rsidR="009E1092" w:rsidRDefault="009E1092" w:rsidP="009E1092">
      <w:pPr>
        <w:jc w:val="both"/>
        <w:rPr>
          <w:rFonts w:ascii="Arial" w:hAnsi="Arial" w:cs="Arial"/>
        </w:rPr>
      </w:pPr>
      <w:r>
        <w:rPr>
          <w:rFonts w:ascii="Arial" w:hAnsi="Arial" w:cs="Arial"/>
        </w:rPr>
        <w:t>Weitere Maßnahmen:</w:t>
      </w:r>
    </w:p>
    <w:p w14:paraId="3B30DB85" w14:textId="77777777" w:rsidR="009E1092" w:rsidRDefault="009E1092" w:rsidP="009E1092">
      <w:pPr>
        <w:jc w:val="both"/>
        <w:rPr>
          <w:rFonts w:ascii="Arial" w:hAnsi="Arial" w:cs="Arial"/>
        </w:rPr>
      </w:pPr>
    </w:p>
    <w:p w14:paraId="5C6260AB" w14:textId="77777777" w:rsidR="009E1092" w:rsidRDefault="009E1092" w:rsidP="009E1092">
      <w:pPr>
        <w:jc w:val="both"/>
        <w:rPr>
          <w:rFonts w:ascii="Arial" w:hAnsi="Arial" w:cs="Arial"/>
        </w:rPr>
      </w:pPr>
    </w:p>
    <w:p w14:paraId="45237AC7" w14:textId="77777777" w:rsidR="009E1092" w:rsidRDefault="009E1092" w:rsidP="009E1092">
      <w:pPr>
        <w:jc w:val="both"/>
        <w:rPr>
          <w:rFonts w:ascii="Arial" w:hAnsi="Arial" w:cs="Arial"/>
          <w:b/>
        </w:rPr>
      </w:pPr>
      <w:r>
        <w:rPr>
          <w:rFonts w:ascii="Arial" w:hAnsi="Arial" w:cs="Arial"/>
          <w:b/>
        </w:rPr>
        <w:t xml:space="preserve">1.2. Zugangskontrolle </w:t>
      </w:r>
    </w:p>
    <w:p w14:paraId="7D2A0B64" w14:textId="77777777" w:rsidR="009E1092" w:rsidRDefault="009E1092" w:rsidP="009E1092">
      <w:pPr>
        <w:jc w:val="both"/>
        <w:rPr>
          <w:rFonts w:ascii="Arial" w:hAnsi="Arial" w:cs="Arial"/>
        </w:rPr>
      </w:pPr>
      <w:r>
        <w:rPr>
          <w:rFonts w:ascii="Arial" w:hAnsi="Arial" w:cs="Arial"/>
        </w:rPr>
        <w:t xml:space="preserve">Maßnahmen, die geeignet sind zu verhindern, dass Datenverarbeitungssysteme (Computer) von Unbefugten genutzt werden können. Mit Zugangskontrolle ist die unbefugte Verhinderung der Nutzung von Anlagen gemeint. Möglichkeiten sind beispielsweise Bootpasswort, Benutzerkennung mit Passwort für Betriebssysteme und eingesetzte Softwareprodukte, Bildschirmschoner mit Passwort, der Einsatz von Chipkarten zur Anmeldung wie auch der Einsatz von CallBack-Verfahren. Darüber hinaus können auch organisatorische Maßnahmen notwendig sein, um beispielsweise eine unbefugte Einsichtnahme zu verhindern (z.B. Vorgaben zur </w:t>
      </w:r>
      <w:r>
        <w:rPr>
          <w:rFonts w:ascii="Arial" w:hAnsi="Arial" w:cs="Arial"/>
        </w:rPr>
        <w:lastRenderedPageBreak/>
        <w:t xml:space="preserve">Aufstellung von Bildschirmen, Herausgabe von Orientierungshilfen für die Anwender zur Wahl eines „guten“ Passworts).  </w:t>
      </w:r>
    </w:p>
    <w:tbl>
      <w:tblPr>
        <w:tblStyle w:val="Tabellenraster"/>
        <w:tblW w:w="0" w:type="auto"/>
        <w:tblLook w:val="04A0" w:firstRow="1" w:lastRow="0" w:firstColumn="1" w:lastColumn="0" w:noHBand="0" w:noVBand="1"/>
      </w:tblPr>
      <w:tblGrid>
        <w:gridCol w:w="4531"/>
        <w:gridCol w:w="4531"/>
      </w:tblGrid>
      <w:tr w:rsidR="009E1092" w14:paraId="6C561606" w14:textId="77777777" w:rsidTr="0039039F">
        <w:tc>
          <w:tcPr>
            <w:tcW w:w="453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103F922" w14:textId="77777777" w:rsidR="009E1092" w:rsidRDefault="009E1092" w:rsidP="0039039F">
            <w:pPr>
              <w:keepNext/>
              <w:jc w:val="both"/>
              <w:rPr>
                <w:rFonts w:ascii="Arial" w:hAnsi="Arial" w:cs="Arial"/>
              </w:rPr>
            </w:pPr>
            <w:r>
              <w:rPr>
                <w:rFonts w:ascii="Arial" w:hAnsi="Arial" w:cs="Arial"/>
              </w:rPr>
              <w:t>Technische Maßnahmen</w:t>
            </w:r>
          </w:p>
        </w:tc>
        <w:tc>
          <w:tcPr>
            <w:tcW w:w="453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79664B" w14:textId="77777777" w:rsidR="009E1092" w:rsidRDefault="009E1092">
            <w:pPr>
              <w:jc w:val="both"/>
              <w:rPr>
                <w:rFonts w:ascii="Arial" w:hAnsi="Arial" w:cs="Arial"/>
              </w:rPr>
            </w:pPr>
            <w:r>
              <w:rPr>
                <w:rFonts w:ascii="Arial" w:hAnsi="Arial" w:cs="Arial"/>
              </w:rPr>
              <w:t>Organisatorische Maßnahmen</w:t>
            </w:r>
          </w:p>
        </w:tc>
      </w:tr>
      <w:tr w:rsidR="009E1092" w14:paraId="430F0C25"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3D97C8A9" w14:textId="77777777" w:rsidR="009E1092" w:rsidRDefault="009E1092" w:rsidP="009E1092">
            <w:pPr>
              <w:pStyle w:val="Listenabsatz"/>
              <w:numPr>
                <w:ilvl w:val="0"/>
                <w:numId w:val="51"/>
              </w:numPr>
              <w:jc w:val="both"/>
              <w:rPr>
                <w:rFonts w:ascii="Arial" w:hAnsi="Arial" w:cs="Arial"/>
              </w:rPr>
            </w:pPr>
            <w:r>
              <w:rPr>
                <w:rFonts w:ascii="Arial" w:hAnsi="Arial" w:cs="Arial"/>
              </w:rPr>
              <w:t>Login mit Benutzername + Passwort</w:t>
            </w:r>
          </w:p>
        </w:tc>
        <w:tc>
          <w:tcPr>
            <w:tcW w:w="4531" w:type="dxa"/>
            <w:tcBorders>
              <w:top w:val="single" w:sz="4" w:space="0" w:color="auto"/>
              <w:left w:val="single" w:sz="4" w:space="0" w:color="auto"/>
              <w:bottom w:val="single" w:sz="4" w:space="0" w:color="auto"/>
              <w:right w:val="single" w:sz="4" w:space="0" w:color="auto"/>
            </w:tcBorders>
            <w:hideMark/>
          </w:tcPr>
          <w:p w14:paraId="02F9C534" w14:textId="77777777" w:rsidR="009E1092" w:rsidRDefault="009E1092" w:rsidP="009E1092">
            <w:pPr>
              <w:pStyle w:val="Listenabsatz"/>
              <w:numPr>
                <w:ilvl w:val="0"/>
                <w:numId w:val="51"/>
              </w:numPr>
              <w:jc w:val="both"/>
              <w:rPr>
                <w:rFonts w:ascii="Arial" w:hAnsi="Arial" w:cs="Arial"/>
              </w:rPr>
            </w:pPr>
            <w:r>
              <w:rPr>
                <w:rFonts w:ascii="Arial" w:hAnsi="Arial" w:cs="Arial"/>
              </w:rPr>
              <w:t>Verwalten von Benutzerberechtigungen</w:t>
            </w:r>
          </w:p>
        </w:tc>
      </w:tr>
      <w:tr w:rsidR="009E1092" w14:paraId="7194F803"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3351C062" w14:textId="77777777" w:rsidR="009E1092" w:rsidRDefault="009E1092" w:rsidP="009E1092">
            <w:pPr>
              <w:pStyle w:val="Listenabsatz"/>
              <w:numPr>
                <w:ilvl w:val="0"/>
                <w:numId w:val="51"/>
              </w:numPr>
              <w:jc w:val="both"/>
              <w:rPr>
                <w:rFonts w:ascii="Arial" w:hAnsi="Arial" w:cs="Arial"/>
              </w:rPr>
            </w:pPr>
            <w:r>
              <w:rPr>
                <w:rFonts w:ascii="Arial" w:hAnsi="Arial" w:cs="Arial"/>
              </w:rPr>
              <w:t>Login mit biometrischen Daten</w:t>
            </w:r>
          </w:p>
        </w:tc>
        <w:tc>
          <w:tcPr>
            <w:tcW w:w="4531" w:type="dxa"/>
            <w:tcBorders>
              <w:top w:val="single" w:sz="4" w:space="0" w:color="auto"/>
              <w:left w:val="single" w:sz="4" w:space="0" w:color="auto"/>
              <w:bottom w:val="single" w:sz="4" w:space="0" w:color="auto"/>
              <w:right w:val="single" w:sz="4" w:space="0" w:color="auto"/>
            </w:tcBorders>
            <w:hideMark/>
          </w:tcPr>
          <w:p w14:paraId="624E5162" w14:textId="77777777" w:rsidR="009E1092" w:rsidRDefault="009E1092" w:rsidP="009E1092">
            <w:pPr>
              <w:pStyle w:val="Listenabsatz"/>
              <w:numPr>
                <w:ilvl w:val="0"/>
                <w:numId w:val="51"/>
              </w:numPr>
              <w:jc w:val="both"/>
              <w:rPr>
                <w:rFonts w:ascii="Arial" w:hAnsi="Arial" w:cs="Arial"/>
              </w:rPr>
            </w:pPr>
            <w:r>
              <w:rPr>
                <w:rFonts w:ascii="Arial" w:hAnsi="Arial" w:cs="Arial"/>
              </w:rPr>
              <w:t>Erstellen von Benutzerprofilen</w:t>
            </w:r>
          </w:p>
        </w:tc>
      </w:tr>
      <w:tr w:rsidR="009E1092" w14:paraId="1F06C803"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7AFB7C01" w14:textId="77777777" w:rsidR="009E1092" w:rsidRDefault="009E1092" w:rsidP="009E1092">
            <w:pPr>
              <w:pStyle w:val="Listenabsatz"/>
              <w:numPr>
                <w:ilvl w:val="0"/>
                <w:numId w:val="51"/>
              </w:numPr>
              <w:jc w:val="both"/>
              <w:rPr>
                <w:rFonts w:ascii="Arial" w:hAnsi="Arial" w:cs="Arial"/>
              </w:rPr>
            </w:pPr>
            <w:r>
              <w:rPr>
                <w:rFonts w:ascii="Arial" w:hAnsi="Arial" w:cs="Arial"/>
              </w:rPr>
              <w:t>Anti-Viren-Software Server</w:t>
            </w:r>
          </w:p>
        </w:tc>
        <w:tc>
          <w:tcPr>
            <w:tcW w:w="4531" w:type="dxa"/>
            <w:tcBorders>
              <w:top w:val="single" w:sz="4" w:space="0" w:color="auto"/>
              <w:left w:val="single" w:sz="4" w:space="0" w:color="auto"/>
              <w:bottom w:val="single" w:sz="4" w:space="0" w:color="auto"/>
              <w:right w:val="single" w:sz="4" w:space="0" w:color="auto"/>
            </w:tcBorders>
            <w:hideMark/>
          </w:tcPr>
          <w:p w14:paraId="1CD12861" w14:textId="77777777" w:rsidR="009E1092" w:rsidRDefault="009E1092" w:rsidP="009E1092">
            <w:pPr>
              <w:pStyle w:val="Listenabsatz"/>
              <w:numPr>
                <w:ilvl w:val="0"/>
                <w:numId w:val="51"/>
              </w:numPr>
              <w:jc w:val="both"/>
              <w:rPr>
                <w:rFonts w:ascii="Arial" w:hAnsi="Arial" w:cs="Arial"/>
              </w:rPr>
            </w:pPr>
            <w:r>
              <w:rPr>
                <w:rFonts w:ascii="Arial" w:hAnsi="Arial" w:cs="Arial"/>
              </w:rPr>
              <w:t>Zentrale Passwortvergabe</w:t>
            </w:r>
          </w:p>
        </w:tc>
      </w:tr>
      <w:tr w:rsidR="009E1092" w14:paraId="02F0D41A"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6233EC76" w14:textId="77777777" w:rsidR="009E1092" w:rsidRDefault="009E1092" w:rsidP="009E1092">
            <w:pPr>
              <w:pStyle w:val="Listenabsatz"/>
              <w:numPr>
                <w:ilvl w:val="0"/>
                <w:numId w:val="51"/>
              </w:numPr>
              <w:jc w:val="both"/>
              <w:rPr>
                <w:rFonts w:ascii="Arial" w:hAnsi="Arial" w:cs="Arial"/>
              </w:rPr>
            </w:pPr>
            <w:r>
              <w:rPr>
                <w:rFonts w:ascii="Arial" w:hAnsi="Arial" w:cs="Arial"/>
              </w:rPr>
              <w:t>Anti-Virus-Software Clients</w:t>
            </w:r>
          </w:p>
        </w:tc>
        <w:tc>
          <w:tcPr>
            <w:tcW w:w="4531" w:type="dxa"/>
            <w:tcBorders>
              <w:top w:val="single" w:sz="4" w:space="0" w:color="auto"/>
              <w:left w:val="single" w:sz="4" w:space="0" w:color="auto"/>
              <w:bottom w:val="single" w:sz="4" w:space="0" w:color="auto"/>
              <w:right w:val="single" w:sz="4" w:space="0" w:color="auto"/>
            </w:tcBorders>
            <w:hideMark/>
          </w:tcPr>
          <w:p w14:paraId="7D034EBE" w14:textId="77777777" w:rsidR="009E1092" w:rsidRDefault="009E1092" w:rsidP="009E1092">
            <w:pPr>
              <w:pStyle w:val="Listenabsatz"/>
              <w:numPr>
                <w:ilvl w:val="0"/>
                <w:numId w:val="51"/>
              </w:numPr>
              <w:jc w:val="both"/>
              <w:rPr>
                <w:rFonts w:ascii="Arial" w:hAnsi="Arial" w:cs="Arial"/>
              </w:rPr>
            </w:pPr>
            <w:r>
              <w:rPr>
                <w:rFonts w:ascii="Arial" w:hAnsi="Arial" w:cs="Arial"/>
              </w:rPr>
              <w:t>Richtlinie „Sicheres Passwort“</w:t>
            </w:r>
          </w:p>
        </w:tc>
      </w:tr>
      <w:tr w:rsidR="009E1092" w14:paraId="61F50BFD"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6C058D55" w14:textId="77777777" w:rsidR="009E1092" w:rsidRDefault="009E1092" w:rsidP="009E1092">
            <w:pPr>
              <w:pStyle w:val="Listenabsatz"/>
              <w:numPr>
                <w:ilvl w:val="0"/>
                <w:numId w:val="51"/>
              </w:numPr>
              <w:jc w:val="both"/>
              <w:rPr>
                <w:rFonts w:ascii="Arial" w:hAnsi="Arial" w:cs="Arial"/>
              </w:rPr>
            </w:pPr>
            <w:r>
              <w:rPr>
                <w:rFonts w:ascii="Arial" w:hAnsi="Arial" w:cs="Arial"/>
              </w:rPr>
              <w:t>Anti-Virus-Software mobile Geräte</w:t>
            </w:r>
          </w:p>
        </w:tc>
        <w:tc>
          <w:tcPr>
            <w:tcW w:w="4531" w:type="dxa"/>
            <w:tcBorders>
              <w:top w:val="single" w:sz="4" w:space="0" w:color="auto"/>
              <w:left w:val="single" w:sz="4" w:space="0" w:color="auto"/>
              <w:bottom w:val="single" w:sz="4" w:space="0" w:color="auto"/>
              <w:right w:val="single" w:sz="4" w:space="0" w:color="auto"/>
            </w:tcBorders>
            <w:hideMark/>
          </w:tcPr>
          <w:p w14:paraId="2C0BF64F" w14:textId="77777777" w:rsidR="009E1092" w:rsidRDefault="009E1092" w:rsidP="009E1092">
            <w:pPr>
              <w:pStyle w:val="Listenabsatz"/>
              <w:numPr>
                <w:ilvl w:val="0"/>
                <w:numId w:val="51"/>
              </w:numPr>
              <w:jc w:val="both"/>
              <w:rPr>
                <w:rFonts w:ascii="Arial" w:hAnsi="Arial" w:cs="Arial"/>
              </w:rPr>
            </w:pPr>
            <w:r>
              <w:rPr>
                <w:rFonts w:ascii="Arial" w:hAnsi="Arial" w:cs="Arial"/>
              </w:rPr>
              <w:t>Richtlinie „Löschen / Vernichten“</w:t>
            </w:r>
          </w:p>
        </w:tc>
      </w:tr>
      <w:tr w:rsidR="009E1092" w14:paraId="36EDAD67"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10D9DA34" w14:textId="77777777" w:rsidR="009E1092" w:rsidRDefault="009E1092" w:rsidP="009E1092">
            <w:pPr>
              <w:pStyle w:val="Listenabsatz"/>
              <w:numPr>
                <w:ilvl w:val="0"/>
                <w:numId w:val="51"/>
              </w:numPr>
              <w:jc w:val="both"/>
              <w:rPr>
                <w:rFonts w:ascii="Arial" w:hAnsi="Arial" w:cs="Arial"/>
              </w:rPr>
            </w:pPr>
            <w:r>
              <w:rPr>
                <w:rFonts w:ascii="Arial" w:hAnsi="Arial" w:cs="Arial"/>
              </w:rPr>
              <w:t>Firewall</w:t>
            </w:r>
          </w:p>
        </w:tc>
        <w:tc>
          <w:tcPr>
            <w:tcW w:w="4531" w:type="dxa"/>
            <w:tcBorders>
              <w:top w:val="single" w:sz="4" w:space="0" w:color="auto"/>
              <w:left w:val="single" w:sz="4" w:space="0" w:color="auto"/>
              <w:bottom w:val="single" w:sz="4" w:space="0" w:color="auto"/>
              <w:right w:val="single" w:sz="4" w:space="0" w:color="auto"/>
            </w:tcBorders>
            <w:hideMark/>
          </w:tcPr>
          <w:p w14:paraId="1094C8F2" w14:textId="77777777" w:rsidR="009E1092" w:rsidRDefault="009E1092" w:rsidP="009E1092">
            <w:pPr>
              <w:pStyle w:val="Listenabsatz"/>
              <w:numPr>
                <w:ilvl w:val="0"/>
                <w:numId w:val="51"/>
              </w:numPr>
              <w:jc w:val="both"/>
              <w:rPr>
                <w:rFonts w:ascii="Arial" w:hAnsi="Arial" w:cs="Arial"/>
              </w:rPr>
            </w:pPr>
            <w:r>
              <w:rPr>
                <w:rFonts w:ascii="Arial" w:hAnsi="Arial" w:cs="Arial"/>
              </w:rPr>
              <w:t>Richtlinie „Clean desk“</w:t>
            </w:r>
          </w:p>
        </w:tc>
      </w:tr>
      <w:tr w:rsidR="009E1092" w14:paraId="05820E79"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572218D1" w14:textId="77777777" w:rsidR="009E1092" w:rsidRDefault="009E1092" w:rsidP="009E1092">
            <w:pPr>
              <w:pStyle w:val="Listenabsatz"/>
              <w:numPr>
                <w:ilvl w:val="0"/>
                <w:numId w:val="51"/>
              </w:numPr>
              <w:jc w:val="both"/>
              <w:rPr>
                <w:rFonts w:ascii="Arial" w:hAnsi="Arial" w:cs="Arial"/>
              </w:rPr>
            </w:pPr>
            <w:r>
              <w:rPr>
                <w:rFonts w:ascii="Arial" w:hAnsi="Arial" w:cs="Arial"/>
              </w:rPr>
              <w:t>Intrusion Detection Systeme</w:t>
            </w:r>
          </w:p>
        </w:tc>
        <w:tc>
          <w:tcPr>
            <w:tcW w:w="4531" w:type="dxa"/>
            <w:tcBorders>
              <w:top w:val="single" w:sz="4" w:space="0" w:color="auto"/>
              <w:left w:val="single" w:sz="4" w:space="0" w:color="auto"/>
              <w:bottom w:val="single" w:sz="4" w:space="0" w:color="auto"/>
              <w:right w:val="single" w:sz="4" w:space="0" w:color="auto"/>
            </w:tcBorders>
            <w:hideMark/>
          </w:tcPr>
          <w:p w14:paraId="521EDFF1" w14:textId="77777777" w:rsidR="009E1092" w:rsidRDefault="009E1092" w:rsidP="009E1092">
            <w:pPr>
              <w:pStyle w:val="Listenabsatz"/>
              <w:numPr>
                <w:ilvl w:val="0"/>
                <w:numId w:val="51"/>
              </w:numPr>
              <w:jc w:val="both"/>
              <w:rPr>
                <w:rFonts w:ascii="Arial" w:hAnsi="Arial" w:cs="Arial"/>
              </w:rPr>
            </w:pPr>
            <w:r>
              <w:rPr>
                <w:rFonts w:ascii="Arial" w:hAnsi="Arial" w:cs="Arial"/>
              </w:rPr>
              <w:t>Allg. Richtlinie Datenschutz und / oder       Sicherheit</w:t>
            </w:r>
          </w:p>
        </w:tc>
      </w:tr>
      <w:tr w:rsidR="009E1092" w14:paraId="01A535E6"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6971FD57" w14:textId="77777777" w:rsidR="009E1092" w:rsidRDefault="009E1092" w:rsidP="009E1092">
            <w:pPr>
              <w:pStyle w:val="Listenabsatz"/>
              <w:numPr>
                <w:ilvl w:val="0"/>
                <w:numId w:val="51"/>
              </w:numPr>
              <w:jc w:val="both"/>
              <w:rPr>
                <w:rFonts w:ascii="Arial" w:hAnsi="Arial" w:cs="Arial"/>
              </w:rPr>
            </w:pPr>
            <w:r>
              <w:rPr>
                <w:rFonts w:ascii="Arial" w:hAnsi="Arial" w:cs="Arial"/>
              </w:rPr>
              <w:t>Mobile Device Management</w:t>
            </w:r>
          </w:p>
        </w:tc>
        <w:tc>
          <w:tcPr>
            <w:tcW w:w="4531" w:type="dxa"/>
            <w:tcBorders>
              <w:top w:val="single" w:sz="4" w:space="0" w:color="auto"/>
              <w:left w:val="single" w:sz="4" w:space="0" w:color="auto"/>
              <w:bottom w:val="single" w:sz="4" w:space="0" w:color="auto"/>
              <w:right w:val="single" w:sz="4" w:space="0" w:color="auto"/>
            </w:tcBorders>
            <w:hideMark/>
          </w:tcPr>
          <w:p w14:paraId="5510D416" w14:textId="77777777" w:rsidR="009E1092" w:rsidRDefault="009E1092" w:rsidP="009E1092">
            <w:pPr>
              <w:pStyle w:val="Listenabsatz"/>
              <w:numPr>
                <w:ilvl w:val="0"/>
                <w:numId w:val="51"/>
              </w:numPr>
              <w:jc w:val="both"/>
              <w:rPr>
                <w:rFonts w:ascii="Arial" w:hAnsi="Arial" w:cs="Arial"/>
              </w:rPr>
            </w:pPr>
            <w:r>
              <w:rPr>
                <w:rFonts w:ascii="Arial" w:hAnsi="Arial" w:cs="Arial"/>
              </w:rPr>
              <w:t>Mobile Device Policy</w:t>
            </w:r>
          </w:p>
        </w:tc>
      </w:tr>
      <w:tr w:rsidR="009E1092" w14:paraId="70A2F0DE"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3A116D3B" w14:textId="77777777" w:rsidR="009E1092" w:rsidRDefault="009E1092" w:rsidP="009E1092">
            <w:pPr>
              <w:pStyle w:val="Listenabsatz"/>
              <w:numPr>
                <w:ilvl w:val="0"/>
                <w:numId w:val="51"/>
              </w:numPr>
              <w:jc w:val="both"/>
              <w:rPr>
                <w:rFonts w:ascii="Arial" w:hAnsi="Arial" w:cs="Arial"/>
              </w:rPr>
            </w:pPr>
            <w:r>
              <w:rPr>
                <w:rFonts w:ascii="Arial" w:hAnsi="Arial" w:cs="Arial"/>
              </w:rPr>
              <w:t>Einsatz VPN bei Remote-Zugriffen</w:t>
            </w:r>
          </w:p>
        </w:tc>
        <w:tc>
          <w:tcPr>
            <w:tcW w:w="4531" w:type="dxa"/>
            <w:tcBorders>
              <w:top w:val="single" w:sz="4" w:space="0" w:color="auto"/>
              <w:left w:val="single" w:sz="4" w:space="0" w:color="auto"/>
              <w:bottom w:val="single" w:sz="4" w:space="0" w:color="auto"/>
              <w:right w:val="single" w:sz="4" w:space="0" w:color="auto"/>
            </w:tcBorders>
            <w:hideMark/>
          </w:tcPr>
          <w:p w14:paraId="49983E83" w14:textId="77777777" w:rsidR="009E1092" w:rsidRDefault="009E1092" w:rsidP="009E1092">
            <w:pPr>
              <w:pStyle w:val="Listenabsatz"/>
              <w:numPr>
                <w:ilvl w:val="0"/>
                <w:numId w:val="51"/>
              </w:numPr>
              <w:jc w:val="both"/>
              <w:rPr>
                <w:rFonts w:ascii="Arial" w:hAnsi="Arial" w:cs="Arial"/>
              </w:rPr>
            </w:pPr>
            <w:r>
              <w:rPr>
                <w:rFonts w:ascii="Arial" w:hAnsi="Arial" w:cs="Arial"/>
              </w:rPr>
              <w:t>Anleitung „Manuelle Desktopsperre“</w:t>
            </w:r>
          </w:p>
        </w:tc>
      </w:tr>
      <w:tr w:rsidR="009E1092" w14:paraId="5F45D5CE"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35FF6737" w14:textId="77777777" w:rsidR="009E1092" w:rsidRDefault="009E1092" w:rsidP="009E1092">
            <w:pPr>
              <w:pStyle w:val="Listenabsatz"/>
              <w:numPr>
                <w:ilvl w:val="0"/>
                <w:numId w:val="51"/>
              </w:numPr>
              <w:jc w:val="both"/>
              <w:rPr>
                <w:rFonts w:ascii="Arial" w:hAnsi="Arial" w:cs="Arial"/>
              </w:rPr>
            </w:pPr>
            <w:r>
              <w:rPr>
                <w:rFonts w:ascii="Arial" w:hAnsi="Arial" w:cs="Arial"/>
              </w:rPr>
              <w:t>Verschlüsselung von Datenträgern</w:t>
            </w:r>
          </w:p>
        </w:tc>
        <w:tc>
          <w:tcPr>
            <w:tcW w:w="4531" w:type="dxa"/>
            <w:tcBorders>
              <w:top w:val="single" w:sz="4" w:space="0" w:color="auto"/>
              <w:left w:val="single" w:sz="4" w:space="0" w:color="auto"/>
              <w:bottom w:val="single" w:sz="4" w:space="0" w:color="auto"/>
              <w:right w:val="single" w:sz="4" w:space="0" w:color="auto"/>
            </w:tcBorders>
          </w:tcPr>
          <w:p w14:paraId="2227787B" w14:textId="77777777" w:rsidR="009E1092" w:rsidRDefault="009E1092" w:rsidP="009E1092">
            <w:pPr>
              <w:pStyle w:val="Listenabsatz"/>
              <w:numPr>
                <w:ilvl w:val="0"/>
                <w:numId w:val="51"/>
              </w:numPr>
              <w:jc w:val="both"/>
              <w:rPr>
                <w:rFonts w:ascii="Arial" w:hAnsi="Arial" w:cs="Arial"/>
              </w:rPr>
            </w:pPr>
          </w:p>
        </w:tc>
      </w:tr>
      <w:tr w:rsidR="009E1092" w14:paraId="48C48139"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152838D9" w14:textId="77777777" w:rsidR="009E1092" w:rsidRDefault="009E1092" w:rsidP="009E1092">
            <w:pPr>
              <w:pStyle w:val="Listenabsatz"/>
              <w:numPr>
                <w:ilvl w:val="0"/>
                <w:numId w:val="51"/>
              </w:numPr>
              <w:jc w:val="both"/>
              <w:rPr>
                <w:rFonts w:ascii="Arial" w:hAnsi="Arial" w:cs="Arial"/>
              </w:rPr>
            </w:pPr>
            <w:r>
              <w:rPr>
                <w:rFonts w:ascii="Arial" w:hAnsi="Arial" w:cs="Arial"/>
              </w:rPr>
              <w:t>Verschlüsselung Smartphones</w:t>
            </w:r>
          </w:p>
        </w:tc>
        <w:tc>
          <w:tcPr>
            <w:tcW w:w="4531" w:type="dxa"/>
            <w:tcBorders>
              <w:top w:val="single" w:sz="4" w:space="0" w:color="auto"/>
              <w:left w:val="single" w:sz="4" w:space="0" w:color="auto"/>
              <w:bottom w:val="single" w:sz="4" w:space="0" w:color="auto"/>
              <w:right w:val="single" w:sz="4" w:space="0" w:color="auto"/>
            </w:tcBorders>
          </w:tcPr>
          <w:p w14:paraId="43199DB8" w14:textId="77777777" w:rsidR="009E1092" w:rsidRDefault="009E1092" w:rsidP="009E1092">
            <w:pPr>
              <w:pStyle w:val="Listenabsatz"/>
              <w:numPr>
                <w:ilvl w:val="0"/>
                <w:numId w:val="51"/>
              </w:numPr>
              <w:jc w:val="both"/>
              <w:rPr>
                <w:rFonts w:ascii="Arial" w:hAnsi="Arial" w:cs="Arial"/>
              </w:rPr>
            </w:pPr>
          </w:p>
        </w:tc>
      </w:tr>
      <w:tr w:rsidR="009E1092" w14:paraId="6D197F3E"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359E3855" w14:textId="77777777" w:rsidR="009E1092" w:rsidRDefault="009E1092" w:rsidP="009E1092">
            <w:pPr>
              <w:pStyle w:val="Listenabsatz"/>
              <w:numPr>
                <w:ilvl w:val="0"/>
                <w:numId w:val="51"/>
              </w:numPr>
              <w:jc w:val="both"/>
              <w:rPr>
                <w:rFonts w:ascii="Arial" w:hAnsi="Arial" w:cs="Arial"/>
              </w:rPr>
            </w:pPr>
            <w:r>
              <w:rPr>
                <w:rFonts w:ascii="Arial" w:hAnsi="Arial" w:cs="Arial"/>
              </w:rPr>
              <w:t>Gehäuseverriegelung</w:t>
            </w:r>
          </w:p>
        </w:tc>
        <w:tc>
          <w:tcPr>
            <w:tcW w:w="4531" w:type="dxa"/>
            <w:tcBorders>
              <w:top w:val="single" w:sz="4" w:space="0" w:color="auto"/>
              <w:left w:val="single" w:sz="4" w:space="0" w:color="auto"/>
              <w:bottom w:val="single" w:sz="4" w:space="0" w:color="auto"/>
              <w:right w:val="single" w:sz="4" w:space="0" w:color="auto"/>
            </w:tcBorders>
          </w:tcPr>
          <w:p w14:paraId="11E3D971" w14:textId="77777777" w:rsidR="009E1092" w:rsidRDefault="009E1092" w:rsidP="009E1092">
            <w:pPr>
              <w:pStyle w:val="Listenabsatz"/>
              <w:numPr>
                <w:ilvl w:val="0"/>
                <w:numId w:val="51"/>
              </w:numPr>
              <w:jc w:val="both"/>
              <w:rPr>
                <w:rFonts w:ascii="Arial" w:hAnsi="Arial" w:cs="Arial"/>
              </w:rPr>
            </w:pPr>
          </w:p>
        </w:tc>
      </w:tr>
      <w:tr w:rsidR="009E1092" w14:paraId="090A2DFF"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06335A66" w14:textId="77777777" w:rsidR="009E1092" w:rsidRDefault="009E1092" w:rsidP="009E1092">
            <w:pPr>
              <w:pStyle w:val="Listenabsatz"/>
              <w:numPr>
                <w:ilvl w:val="0"/>
                <w:numId w:val="51"/>
              </w:numPr>
              <w:jc w:val="both"/>
              <w:rPr>
                <w:rFonts w:ascii="Arial" w:hAnsi="Arial" w:cs="Arial"/>
              </w:rPr>
            </w:pPr>
            <w:r>
              <w:rPr>
                <w:rFonts w:ascii="Arial" w:hAnsi="Arial" w:cs="Arial"/>
              </w:rPr>
              <w:t>BIOS Schutz (separates Passwort)</w:t>
            </w:r>
          </w:p>
        </w:tc>
        <w:tc>
          <w:tcPr>
            <w:tcW w:w="4531" w:type="dxa"/>
            <w:tcBorders>
              <w:top w:val="single" w:sz="4" w:space="0" w:color="auto"/>
              <w:left w:val="single" w:sz="4" w:space="0" w:color="auto"/>
              <w:bottom w:val="single" w:sz="4" w:space="0" w:color="auto"/>
              <w:right w:val="single" w:sz="4" w:space="0" w:color="auto"/>
            </w:tcBorders>
          </w:tcPr>
          <w:p w14:paraId="7B1FABAE" w14:textId="77777777" w:rsidR="009E1092" w:rsidRDefault="009E1092" w:rsidP="009E1092">
            <w:pPr>
              <w:pStyle w:val="Listenabsatz"/>
              <w:numPr>
                <w:ilvl w:val="0"/>
                <w:numId w:val="51"/>
              </w:numPr>
              <w:jc w:val="both"/>
              <w:rPr>
                <w:rFonts w:ascii="Arial" w:hAnsi="Arial" w:cs="Arial"/>
              </w:rPr>
            </w:pPr>
          </w:p>
        </w:tc>
      </w:tr>
      <w:tr w:rsidR="009E1092" w14:paraId="3D8A8BB5"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669345CF" w14:textId="77777777" w:rsidR="009E1092" w:rsidRDefault="009E1092" w:rsidP="009E1092">
            <w:pPr>
              <w:pStyle w:val="Listenabsatz"/>
              <w:numPr>
                <w:ilvl w:val="0"/>
                <w:numId w:val="51"/>
              </w:numPr>
              <w:jc w:val="both"/>
              <w:rPr>
                <w:rFonts w:ascii="Arial" w:hAnsi="Arial" w:cs="Arial"/>
              </w:rPr>
            </w:pPr>
            <w:r>
              <w:rPr>
                <w:rFonts w:ascii="Arial" w:hAnsi="Arial" w:cs="Arial"/>
              </w:rPr>
              <w:t>Sperre externer Schnittstellen (USB)</w:t>
            </w:r>
          </w:p>
        </w:tc>
        <w:tc>
          <w:tcPr>
            <w:tcW w:w="4531" w:type="dxa"/>
            <w:tcBorders>
              <w:top w:val="single" w:sz="4" w:space="0" w:color="auto"/>
              <w:left w:val="single" w:sz="4" w:space="0" w:color="auto"/>
              <w:bottom w:val="single" w:sz="4" w:space="0" w:color="auto"/>
              <w:right w:val="single" w:sz="4" w:space="0" w:color="auto"/>
            </w:tcBorders>
          </w:tcPr>
          <w:p w14:paraId="3AE9FC8D" w14:textId="77777777" w:rsidR="009E1092" w:rsidRDefault="009E1092" w:rsidP="009E1092">
            <w:pPr>
              <w:pStyle w:val="Listenabsatz"/>
              <w:numPr>
                <w:ilvl w:val="0"/>
                <w:numId w:val="51"/>
              </w:numPr>
              <w:jc w:val="both"/>
              <w:rPr>
                <w:rFonts w:ascii="Arial" w:hAnsi="Arial" w:cs="Arial"/>
              </w:rPr>
            </w:pPr>
          </w:p>
        </w:tc>
      </w:tr>
      <w:tr w:rsidR="009E1092" w14:paraId="2211CB7C"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071E7A78" w14:textId="77777777" w:rsidR="009E1092" w:rsidRDefault="009E1092" w:rsidP="009E1092">
            <w:pPr>
              <w:pStyle w:val="Listenabsatz"/>
              <w:numPr>
                <w:ilvl w:val="0"/>
                <w:numId w:val="51"/>
              </w:numPr>
              <w:jc w:val="both"/>
              <w:rPr>
                <w:rFonts w:ascii="Arial" w:hAnsi="Arial" w:cs="Arial"/>
              </w:rPr>
            </w:pPr>
            <w:r>
              <w:rPr>
                <w:rFonts w:ascii="Arial" w:hAnsi="Arial" w:cs="Arial"/>
              </w:rPr>
              <w:t>Automatische Desktopsperre</w:t>
            </w:r>
          </w:p>
        </w:tc>
        <w:tc>
          <w:tcPr>
            <w:tcW w:w="4531" w:type="dxa"/>
            <w:tcBorders>
              <w:top w:val="single" w:sz="4" w:space="0" w:color="auto"/>
              <w:left w:val="single" w:sz="4" w:space="0" w:color="auto"/>
              <w:bottom w:val="single" w:sz="4" w:space="0" w:color="auto"/>
              <w:right w:val="single" w:sz="4" w:space="0" w:color="auto"/>
            </w:tcBorders>
          </w:tcPr>
          <w:p w14:paraId="374D0DA9" w14:textId="77777777" w:rsidR="009E1092" w:rsidRDefault="009E1092" w:rsidP="009E1092">
            <w:pPr>
              <w:pStyle w:val="Listenabsatz"/>
              <w:numPr>
                <w:ilvl w:val="0"/>
                <w:numId w:val="51"/>
              </w:numPr>
              <w:jc w:val="both"/>
              <w:rPr>
                <w:rFonts w:ascii="Arial" w:hAnsi="Arial" w:cs="Arial"/>
              </w:rPr>
            </w:pPr>
          </w:p>
        </w:tc>
      </w:tr>
      <w:tr w:rsidR="009E1092" w14:paraId="766DC262"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1FB82BA4" w14:textId="77777777" w:rsidR="009E1092" w:rsidRDefault="009E1092" w:rsidP="009E1092">
            <w:pPr>
              <w:pStyle w:val="Listenabsatz"/>
              <w:numPr>
                <w:ilvl w:val="0"/>
                <w:numId w:val="51"/>
              </w:numPr>
              <w:jc w:val="both"/>
              <w:rPr>
                <w:rFonts w:ascii="Arial" w:hAnsi="Arial" w:cs="Arial"/>
              </w:rPr>
            </w:pPr>
            <w:r>
              <w:rPr>
                <w:rFonts w:ascii="Arial" w:hAnsi="Arial" w:cs="Arial"/>
              </w:rPr>
              <w:t>Verschlüsselung von Notebooks / Tablet</w:t>
            </w:r>
          </w:p>
        </w:tc>
        <w:tc>
          <w:tcPr>
            <w:tcW w:w="4531" w:type="dxa"/>
            <w:tcBorders>
              <w:top w:val="single" w:sz="4" w:space="0" w:color="auto"/>
              <w:left w:val="single" w:sz="4" w:space="0" w:color="auto"/>
              <w:bottom w:val="single" w:sz="4" w:space="0" w:color="auto"/>
              <w:right w:val="single" w:sz="4" w:space="0" w:color="auto"/>
            </w:tcBorders>
          </w:tcPr>
          <w:p w14:paraId="776EF303" w14:textId="77777777" w:rsidR="009E1092" w:rsidRDefault="009E1092" w:rsidP="009E1092">
            <w:pPr>
              <w:pStyle w:val="Listenabsatz"/>
              <w:numPr>
                <w:ilvl w:val="0"/>
                <w:numId w:val="51"/>
              </w:numPr>
              <w:jc w:val="both"/>
              <w:rPr>
                <w:rFonts w:ascii="Arial" w:hAnsi="Arial" w:cs="Arial"/>
              </w:rPr>
            </w:pPr>
          </w:p>
        </w:tc>
      </w:tr>
    </w:tbl>
    <w:p w14:paraId="61F3D075" w14:textId="77777777" w:rsidR="009E1092" w:rsidRDefault="009E1092" w:rsidP="009E1092">
      <w:pPr>
        <w:jc w:val="both"/>
        <w:rPr>
          <w:rFonts w:ascii="Arial" w:hAnsi="Arial" w:cs="Arial"/>
          <w:lang w:eastAsia="zh-CN"/>
        </w:rPr>
      </w:pPr>
    </w:p>
    <w:p w14:paraId="6190FABC" w14:textId="77777777" w:rsidR="009E1092" w:rsidRDefault="009E1092" w:rsidP="009E1092">
      <w:pPr>
        <w:jc w:val="both"/>
        <w:rPr>
          <w:rFonts w:ascii="Arial" w:hAnsi="Arial" w:cs="Arial"/>
        </w:rPr>
      </w:pPr>
      <w:r>
        <w:rPr>
          <w:rFonts w:ascii="Arial" w:hAnsi="Arial" w:cs="Arial"/>
        </w:rPr>
        <w:t xml:space="preserve">Weitere Maßnahmen: </w:t>
      </w:r>
    </w:p>
    <w:p w14:paraId="11EFDD29" w14:textId="77777777" w:rsidR="009E1092" w:rsidRDefault="009E1092" w:rsidP="009E1092">
      <w:pPr>
        <w:jc w:val="both"/>
        <w:rPr>
          <w:rFonts w:ascii="Arial" w:hAnsi="Arial" w:cs="Arial"/>
        </w:rPr>
      </w:pPr>
    </w:p>
    <w:p w14:paraId="3A041FB9" w14:textId="77777777" w:rsidR="009E1092" w:rsidRDefault="009E1092" w:rsidP="009E1092">
      <w:pPr>
        <w:jc w:val="both"/>
        <w:rPr>
          <w:rFonts w:ascii="Arial" w:hAnsi="Arial" w:cs="Arial"/>
          <w:b/>
        </w:rPr>
      </w:pPr>
      <w:r>
        <w:rPr>
          <w:rFonts w:ascii="Arial" w:hAnsi="Arial" w:cs="Arial"/>
          <w:b/>
        </w:rPr>
        <w:t xml:space="preserve">1.3. Zugriffskontrolle </w:t>
      </w:r>
    </w:p>
    <w:p w14:paraId="4B41CE07" w14:textId="77777777" w:rsidR="009E1092" w:rsidRDefault="009E1092" w:rsidP="009E1092">
      <w:pPr>
        <w:jc w:val="both"/>
        <w:rPr>
          <w:rFonts w:ascii="Arial" w:hAnsi="Arial" w:cs="Arial"/>
        </w:rPr>
      </w:pPr>
      <w:r>
        <w:rPr>
          <w:rFonts w:ascii="Arial" w:hAnsi="Arial" w:cs="Arial"/>
        </w:rPr>
        <w:t xml:space="preserve">Maßnahmen, die gewährleisten, dass die zur Benutzung eines Datenverarbeitungssystems Berechtigten ausschließlich auf die ihrer Zugriffsberechtigung unterliegenden Daten zugreifen können, und dass personenbezogene Daten bei der Verarbeitung, Nutzung und nach der Speicherung nicht unbefugt gelesen, kopiert, verändert oder entfernt werden können. Die Zugriffskontrolle kann unter anderem gewährleistet werden durch geeignete Berechtigungskonzepte, die eine differenzierte Steuerung des Zugriffs auf Daten ermöglichen. Dabei gilt, sowohl eine Differenzierung auf den Inhalt der Daten vorzunehmen als auch auf die möglichen Zugriffsfunktionen auf die Daten. Weiterhin sind geeignete Kontrollmechanismen und Verantwortlichkeiten zu definieren, um die Vergabe und den Entzug der Berechtigungen zu dokumentieren und auf einem aktuellen Stand zu halten (z.B. bei Einstellung, Wechsel des Arbeitsplatzes, Beendigung des Arbeitsverhältnisses). Besondere Aufmerksamkeit ist immer auch auf die Rolle und Möglichkeiten der Administratoren zu richten. </w:t>
      </w:r>
    </w:p>
    <w:tbl>
      <w:tblPr>
        <w:tblStyle w:val="Tabellenraster"/>
        <w:tblW w:w="0" w:type="auto"/>
        <w:tblLook w:val="04A0" w:firstRow="1" w:lastRow="0" w:firstColumn="1" w:lastColumn="0" w:noHBand="0" w:noVBand="1"/>
      </w:tblPr>
      <w:tblGrid>
        <w:gridCol w:w="4531"/>
        <w:gridCol w:w="4531"/>
      </w:tblGrid>
      <w:tr w:rsidR="009E1092" w14:paraId="58AE4423" w14:textId="77777777" w:rsidTr="0039039F">
        <w:tc>
          <w:tcPr>
            <w:tcW w:w="453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689C9DF" w14:textId="77777777" w:rsidR="009E1092" w:rsidRDefault="009E1092">
            <w:pPr>
              <w:jc w:val="both"/>
              <w:rPr>
                <w:rFonts w:ascii="Arial" w:hAnsi="Arial" w:cs="Arial"/>
              </w:rPr>
            </w:pPr>
            <w:r>
              <w:rPr>
                <w:rFonts w:ascii="Arial" w:hAnsi="Arial" w:cs="Arial"/>
              </w:rPr>
              <w:t>Technische Maßnahmen</w:t>
            </w:r>
          </w:p>
        </w:tc>
        <w:tc>
          <w:tcPr>
            <w:tcW w:w="453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F1235FE" w14:textId="77777777" w:rsidR="009E1092" w:rsidRDefault="009E1092">
            <w:pPr>
              <w:jc w:val="both"/>
              <w:rPr>
                <w:rFonts w:ascii="Arial" w:hAnsi="Arial" w:cs="Arial"/>
              </w:rPr>
            </w:pPr>
            <w:r>
              <w:rPr>
                <w:rFonts w:ascii="Arial" w:hAnsi="Arial" w:cs="Arial"/>
              </w:rPr>
              <w:t>Organisatorische Maßnahmen</w:t>
            </w:r>
          </w:p>
        </w:tc>
      </w:tr>
      <w:tr w:rsidR="009E1092" w14:paraId="55BA5EE4"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3078DE03" w14:textId="77777777" w:rsidR="009E1092" w:rsidRDefault="009E1092" w:rsidP="009E1092">
            <w:pPr>
              <w:pStyle w:val="Listenabsatz"/>
              <w:numPr>
                <w:ilvl w:val="0"/>
                <w:numId w:val="50"/>
              </w:numPr>
              <w:jc w:val="both"/>
              <w:rPr>
                <w:rFonts w:ascii="Arial" w:hAnsi="Arial" w:cs="Arial"/>
              </w:rPr>
            </w:pPr>
            <w:r>
              <w:rPr>
                <w:rFonts w:ascii="Arial" w:hAnsi="Arial" w:cs="Arial"/>
              </w:rPr>
              <w:t>Aktenschredder (mind. Stufe 3, cross cut)</w:t>
            </w:r>
          </w:p>
        </w:tc>
        <w:tc>
          <w:tcPr>
            <w:tcW w:w="4531" w:type="dxa"/>
            <w:tcBorders>
              <w:top w:val="single" w:sz="4" w:space="0" w:color="auto"/>
              <w:left w:val="single" w:sz="4" w:space="0" w:color="auto"/>
              <w:bottom w:val="single" w:sz="4" w:space="0" w:color="auto"/>
              <w:right w:val="single" w:sz="4" w:space="0" w:color="auto"/>
            </w:tcBorders>
            <w:hideMark/>
          </w:tcPr>
          <w:p w14:paraId="27E9F720" w14:textId="77777777" w:rsidR="009E1092" w:rsidRDefault="009E1092" w:rsidP="009E1092">
            <w:pPr>
              <w:pStyle w:val="Listenabsatz"/>
              <w:numPr>
                <w:ilvl w:val="0"/>
                <w:numId w:val="50"/>
              </w:numPr>
              <w:jc w:val="both"/>
              <w:rPr>
                <w:rFonts w:ascii="Arial" w:hAnsi="Arial" w:cs="Arial"/>
              </w:rPr>
            </w:pPr>
            <w:r>
              <w:rPr>
                <w:rFonts w:ascii="Arial" w:hAnsi="Arial" w:cs="Arial"/>
              </w:rPr>
              <w:t>Einsatz Berechtigungskonzepte</w:t>
            </w:r>
          </w:p>
        </w:tc>
      </w:tr>
      <w:tr w:rsidR="009E1092" w14:paraId="6F0081AA"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69D7299E" w14:textId="77777777" w:rsidR="009E1092" w:rsidRDefault="009E1092" w:rsidP="009E1092">
            <w:pPr>
              <w:pStyle w:val="Listenabsatz"/>
              <w:numPr>
                <w:ilvl w:val="0"/>
                <w:numId w:val="50"/>
              </w:numPr>
              <w:jc w:val="both"/>
              <w:rPr>
                <w:rFonts w:ascii="Arial" w:hAnsi="Arial" w:cs="Arial"/>
              </w:rPr>
            </w:pPr>
            <w:r>
              <w:rPr>
                <w:rFonts w:ascii="Arial" w:hAnsi="Arial" w:cs="Arial"/>
              </w:rPr>
              <w:t>Externer Aktenvernichter (DIN 32757)</w:t>
            </w:r>
          </w:p>
        </w:tc>
        <w:tc>
          <w:tcPr>
            <w:tcW w:w="4531" w:type="dxa"/>
            <w:tcBorders>
              <w:top w:val="single" w:sz="4" w:space="0" w:color="auto"/>
              <w:left w:val="single" w:sz="4" w:space="0" w:color="auto"/>
              <w:bottom w:val="single" w:sz="4" w:space="0" w:color="auto"/>
              <w:right w:val="single" w:sz="4" w:space="0" w:color="auto"/>
            </w:tcBorders>
            <w:hideMark/>
          </w:tcPr>
          <w:p w14:paraId="7E64759A" w14:textId="77777777" w:rsidR="009E1092" w:rsidRDefault="009E1092" w:rsidP="009E1092">
            <w:pPr>
              <w:pStyle w:val="Listenabsatz"/>
              <w:numPr>
                <w:ilvl w:val="0"/>
                <w:numId w:val="50"/>
              </w:numPr>
              <w:jc w:val="both"/>
              <w:rPr>
                <w:rFonts w:ascii="Arial" w:hAnsi="Arial" w:cs="Arial"/>
              </w:rPr>
            </w:pPr>
            <w:r>
              <w:rPr>
                <w:rFonts w:ascii="Arial" w:hAnsi="Arial" w:cs="Arial"/>
              </w:rPr>
              <w:t>Minimale Anzahl an Administratoren</w:t>
            </w:r>
          </w:p>
        </w:tc>
      </w:tr>
      <w:tr w:rsidR="009E1092" w14:paraId="40CFAA63"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017B462E" w14:textId="77777777" w:rsidR="009E1092" w:rsidRDefault="009E1092" w:rsidP="009E1092">
            <w:pPr>
              <w:pStyle w:val="Listenabsatz"/>
              <w:numPr>
                <w:ilvl w:val="0"/>
                <w:numId w:val="50"/>
              </w:numPr>
              <w:jc w:val="both"/>
              <w:rPr>
                <w:rFonts w:ascii="Arial" w:hAnsi="Arial" w:cs="Arial"/>
              </w:rPr>
            </w:pPr>
            <w:r>
              <w:rPr>
                <w:rFonts w:ascii="Arial" w:hAnsi="Arial" w:cs="Arial"/>
              </w:rPr>
              <w:t>Physische Löschung von Datenträgern</w:t>
            </w:r>
          </w:p>
        </w:tc>
        <w:tc>
          <w:tcPr>
            <w:tcW w:w="4531" w:type="dxa"/>
            <w:tcBorders>
              <w:top w:val="single" w:sz="4" w:space="0" w:color="auto"/>
              <w:left w:val="single" w:sz="4" w:space="0" w:color="auto"/>
              <w:bottom w:val="single" w:sz="4" w:space="0" w:color="auto"/>
              <w:right w:val="single" w:sz="4" w:space="0" w:color="auto"/>
            </w:tcBorders>
            <w:hideMark/>
          </w:tcPr>
          <w:p w14:paraId="71400A15" w14:textId="77777777" w:rsidR="009E1092" w:rsidRDefault="009E1092" w:rsidP="009E1092">
            <w:pPr>
              <w:pStyle w:val="Listenabsatz"/>
              <w:numPr>
                <w:ilvl w:val="0"/>
                <w:numId w:val="50"/>
              </w:numPr>
              <w:jc w:val="both"/>
              <w:rPr>
                <w:rFonts w:ascii="Arial" w:hAnsi="Arial" w:cs="Arial"/>
              </w:rPr>
            </w:pPr>
            <w:r>
              <w:rPr>
                <w:rFonts w:ascii="Arial" w:hAnsi="Arial" w:cs="Arial"/>
              </w:rPr>
              <w:t>Datenschutztresor</w:t>
            </w:r>
          </w:p>
        </w:tc>
      </w:tr>
      <w:tr w:rsidR="009E1092" w14:paraId="651E1E62"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79C86669" w14:textId="77777777" w:rsidR="009E1092" w:rsidRDefault="009E1092" w:rsidP="009E1092">
            <w:pPr>
              <w:pStyle w:val="Listenabsatz"/>
              <w:numPr>
                <w:ilvl w:val="0"/>
                <w:numId w:val="50"/>
              </w:numPr>
              <w:jc w:val="both"/>
              <w:rPr>
                <w:rFonts w:ascii="Arial" w:hAnsi="Arial" w:cs="Arial"/>
              </w:rPr>
            </w:pPr>
            <w:r>
              <w:rPr>
                <w:rFonts w:ascii="Arial" w:hAnsi="Arial" w:cs="Arial"/>
              </w:rPr>
              <w:t>Protokollierung von Zugriffen auf       Anwendungen, konkret bei der Eingabe, Änderung und Löschung von Daten</w:t>
            </w:r>
          </w:p>
        </w:tc>
        <w:tc>
          <w:tcPr>
            <w:tcW w:w="4531" w:type="dxa"/>
            <w:tcBorders>
              <w:top w:val="single" w:sz="4" w:space="0" w:color="auto"/>
              <w:left w:val="single" w:sz="4" w:space="0" w:color="auto"/>
              <w:bottom w:val="single" w:sz="4" w:space="0" w:color="auto"/>
              <w:right w:val="single" w:sz="4" w:space="0" w:color="auto"/>
            </w:tcBorders>
            <w:hideMark/>
          </w:tcPr>
          <w:p w14:paraId="180DD12B" w14:textId="77777777" w:rsidR="009E1092" w:rsidRDefault="009E1092" w:rsidP="009E1092">
            <w:pPr>
              <w:pStyle w:val="Listenabsatz"/>
              <w:numPr>
                <w:ilvl w:val="0"/>
                <w:numId w:val="50"/>
              </w:numPr>
              <w:jc w:val="both"/>
              <w:rPr>
                <w:rFonts w:ascii="Arial" w:hAnsi="Arial" w:cs="Arial"/>
              </w:rPr>
            </w:pPr>
            <w:r>
              <w:rPr>
                <w:rFonts w:ascii="Arial" w:hAnsi="Arial" w:cs="Arial"/>
              </w:rPr>
              <w:t>Verwaltung Benutzerrechte durch      Administratoren</w:t>
            </w:r>
          </w:p>
        </w:tc>
      </w:tr>
    </w:tbl>
    <w:p w14:paraId="15549A47" w14:textId="77777777" w:rsidR="009E1092" w:rsidRDefault="009E1092" w:rsidP="009E1092">
      <w:pPr>
        <w:jc w:val="both"/>
        <w:rPr>
          <w:rFonts w:ascii="Arial" w:hAnsi="Arial" w:cs="Arial"/>
          <w:lang w:eastAsia="zh-CN"/>
        </w:rPr>
      </w:pPr>
    </w:p>
    <w:p w14:paraId="69AF6211" w14:textId="77777777" w:rsidR="009E1092" w:rsidRDefault="009E1092" w:rsidP="009E1092">
      <w:pPr>
        <w:jc w:val="both"/>
        <w:rPr>
          <w:rFonts w:ascii="Arial" w:hAnsi="Arial" w:cs="Arial"/>
        </w:rPr>
      </w:pPr>
      <w:r>
        <w:rPr>
          <w:rFonts w:ascii="Arial" w:hAnsi="Arial" w:cs="Arial"/>
        </w:rPr>
        <w:t xml:space="preserve">Weitere Maßnahmen: </w:t>
      </w:r>
    </w:p>
    <w:p w14:paraId="085222EF" w14:textId="77777777" w:rsidR="009E1092" w:rsidRDefault="009E1092" w:rsidP="009E1092">
      <w:pPr>
        <w:jc w:val="both"/>
        <w:rPr>
          <w:rFonts w:ascii="Arial" w:hAnsi="Arial" w:cs="Arial"/>
        </w:rPr>
      </w:pPr>
    </w:p>
    <w:p w14:paraId="5212EEDC" w14:textId="77777777" w:rsidR="009E1092" w:rsidRDefault="009E1092" w:rsidP="009E1092">
      <w:pPr>
        <w:jc w:val="both"/>
        <w:rPr>
          <w:rFonts w:ascii="Arial" w:hAnsi="Arial" w:cs="Arial"/>
        </w:rPr>
      </w:pPr>
    </w:p>
    <w:p w14:paraId="3B624510" w14:textId="77777777" w:rsidR="009E1092" w:rsidRDefault="009E1092" w:rsidP="009E1092">
      <w:pPr>
        <w:jc w:val="both"/>
        <w:rPr>
          <w:rFonts w:ascii="Arial" w:hAnsi="Arial" w:cs="Arial"/>
        </w:rPr>
      </w:pPr>
    </w:p>
    <w:p w14:paraId="44005A2B" w14:textId="77777777" w:rsidR="009E1092" w:rsidRDefault="009E1092" w:rsidP="009E1092">
      <w:pPr>
        <w:jc w:val="both"/>
        <w:rPr>
          <w:rFonts w:ascii="Arial" w:hAnsi="Arial" w:cs="Arial"/>
          <w:b/>
        </w:rPr>
      </w:pPr>
      <w:r>
        <w:rPr>
          <w:rFonts w:ascii="Arial" w:hAnsi="Arial" w:cs="Arial"/>
          <w:b/>
        </w:rPr>
        <w:t xml:space="preserve">1.4. Trennungskontrolle </w:t>
      </w:r>
    </w:p>
    <w:p w14:paraId="5C8FF7EA" w14:textId="77777777" w:rsidR="009E1092" w:rsidRDefault="009E1092" w:rsidP="009E1092">
      <w:pPr>
        <w:jc w:val="both"/>
        <w:rPr>
          <w:rFonts w:ascii="Arial" w:hAnsi="Arial" w:cs="Arial"/>
        </w:rPr>
      </w:pPr>
      <w:r>
        <w:rPr>
          <w:rFonts w:ascii="Arial" w:hAnsi="Arial" w:cs="Arial"/>
        </w:rPr>
        <w:t xml:space="preserve">Maßnahmen, die gewährleisten, dass zu unterschiedlichen Zwecken erhobene Daten getrennt verarbeitet werden können. Dieses kann beispielsweise durch logische und physikalische Trennung der Daten gewährleistet werden.  </w:t>
      </w:r>
    </w:p>
    <w:tbl>
      <w:tblPr>
        <w:tblStyle w:val="Tabellenraster"/>
        <w:tblW w:w="0" w:type="auto"/>
        <w:tblLook w:val="04A0" w:firstRow="1" w:lastRow="0" w:firstColumn="1" w:lastColumn="0" w:noHBand="0" w:noVBand="1"/>
      </w:tblPr>
      <w:tblGrid>
        <w:gridCol w:w="4531"/>
        <w:gridCol w:w="4531"/>
      </w:tblGrid>
      <w:tr w:rsidR="009E1092" w14:paraId="1F342FE7" w14:textId="77777777" w:rsidTr="00E61C0F">
        <w:tc>
          <w:tcPr>
            <w:tcW w:w="453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A26B31D" w14:textId="77777777" w:rsidR="009E1092" w:rsidRDefault="009E1092">
            <w:pPr>
              <w:jc w:val="both"/>
              <w:rPr>
                <w:rFonts w:ascii="Arial" w:hAnsi="Arial" w:cs="Arial"/>
              </w:rPr>
            </w:pPr>
            <w:r>
              <w:rPr>
                <w:rFonts w:ascii="Arial" w:hAnsi="Arial" w:cs="Arial"/>
              </w:rPr>
              <w:t>Technische Maßnahmen</w:t>
            </w:r>
          </w:p>
        </w:tc>
        <w:tc>
          <w:tcPr>
            <w:tcW w:w="453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9B2109D" w14:textId="77777777" w:rsidR="009E1092" w:rsidRDefault="009E1092">
            <w:pPr>
              <w:jc w:val="both"/>
              <w:rPr>
                <w:rFonts w:ascii="Arial" w:hAnsi="Arial" w:cs="Arial"/>
              </w:rPr>
            </w:pPr>
            <w:r>
              <w:rPr>
                <w:rFonts w:ascii="Arial" w:hAnsi="Arial" w:cs="Arial"/>
              </w:rPr>
              <w:t>Organisatorische Maßnahmen</w:t>
            </w:r>
          </w:p>
        </w:tc>
      </w:tr>
      <w:tr w:rsidR="009E1092" w14:paraId="56211D57"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301E74BB" w14:textId="77777777" w:rsidR="009E1092" w:rsidRDefault="009E1092" w:rsidP="009E1092">
            <w:pPr>
              <w:pStyle w:val="Listenabsatz"/>
              <w:numPr>
                <w:ilvl w:val="0"/>
                <w:numId w:val="50"/>
              </w:numPr>
              <w:jc w:val="both"/>
              <w:rPr>
                <w:rFonts w:ascii="Arial" w:hAnsi="Arial" w:cs="Arial"/>
              </w:rPr>
            </w:pPr>
            <w:r>
              <w:rPr>
                <w:rFonts w:ascii="Arial" w:hAnsi="Arial" w:cs="Arial"/>
              </w:rPr>
              <w:t>Trennung von Produktiv- und Test-       umgebung</w:t>
            </w:r>
          </w:p>
        </w:tc>
        <w:tc>
          <w:tcPr>
            <w:tcW w:w="4531" w:type="dxa"/>
            <w:tcBorders>
              <w:top w:val="single" w:sz="4" w:space="0" w:color="auto"/>
              <w:left w:val="single" w:sz="4" w:space="0" w:color="auto"/>
              <w:bottom w:val="single" w:sz="4" w:space="0" w:color="auto"/>
              <w:right w:val="single" w:sz="4" w:space="0" w:color="auto"/>
            </w:tcBorders>
            <w:hideMark/>
          </w:tcPr>
          <w:p w14:paraId="1B70EC2C" w14:textId="77777777" w:rsidR="009E1092" w:rsidRDefault="009E1092" w:rsidP="009E1092">
            <w:pPr>
              <w:pStyle w:val="Listenabsatz"/>
              <w:numPr>
                <w:ilvl w:val="0"/>
                <w:numId w:val="50"/>
              </w:numPr>
              <w:jc w:val="both"/>
              <w:rPr>
                <w:rFonts w:ascii="Arial" w:hAnsi="Arial" w:cs="Arial"/>
              </w:rPr>
            </w:pPr>
            <w:r>
              <w:rPr>
                <w:rFonts w:ascii="Arial" w:hAnsi="Arial" w:cs="Arial"/>
              </w:rPr>
              <w:t xml:space="preserve"> Steuerung über Berechtigungskonzept</w:t>
            </w:r>
          </w:p>
        </w:tc>
      </w:tr>
      <w:tr w:rsidR="009E1092" w14:paraId="43F40C1D"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4F6F65C6" w14:textId="77777777" w:rsidR="009E1092" w:rsidRDefault="009E1092" w:rsidP="009E1092">
            <w:pPr>
              <w:pStyle w:val="Listenabsatz"/>
              <w:numPr>
                <w:ilvl w:val="0"/>
                <w:numId w:val="50"/>
              </w:numPr>
              <w:jc w:val="both"/>
              <w:rPr>
                <w:rFonts w:ascii="Arial" w:hAnsi="Arial" w:cs="Arial"/>
              </w:rPr>
            </w:pPr>
            <w:r>
              <w:rPr>
                <w:rFonts w:ascii="Arial" w:hAnsi="Arial" w:cs="Arial"/>
              </w:rPr>
              <w:t>Physikalische Trennung (Systeme /        Datenbanken / Datenträger)</w:t>
            </w:r>
          </w:p>
        </w:tc>
        <w:tc>
          <w:tcPr>
            <w:tcW w:w="4531" w:type="dxa"/>
            <w:tcBorders>
              <w:top w:val="single" w:sz="4" w:space="0" w:color="auto"/>
              <w:left w:val="single" w:sz="4" w:space="0" w:color="auto"/>
              <w:bottom w:val="single" w:sz="4" w:space="0" w:color="auto"/>
              <w:right w:val="single" w:sz="4" w:space="0" w:color="auto"/>
            </w:tcBorders>
            <w:hideMark/>
          </w:tcPr>
          <w:p w14:paraId="7FA04E98" w14:textId="77777777" w:rsidR="009E1092" w:rsidRDefault="009E1092" w:rsidP="009E1092">
            <w:pPr>
              <w:pStyle w:val="Listenabsatz"/>
              <w:numPr>
                <w:ilvl w:val="0"/>
                <w:numId w:val="50"/>
              </w:numPr>
              <w:jc w:val="both"/>
              <w:rPr>
                <w:rFonts w:ascii="Arial" w:hAnsi="Arial" w:cs="Arial"/>
              </w:rPr>
            </w:pPr>
            <w:r>
              <w:rPr>
                <w:rFonts w:ascii="Arial" w:hAnsi="Arial" w:cs="Arial"/>
              </w:rPr>
              <w:t>Festlegung von Datenbankrechten</w:t>
            </w:r>
          </w:p>
        </w:tc>
      </w:tr>
      <w:tr w:rsidR="009E1092" w14:paraId="3715CFDF"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048187C9" w14:textId="2CB6DFCE" w:rsidR="009E1092" w:rsidRDefault="009E1092" w:rsidP="009E1092">
            <w:pPr>
              <w:pStyle w:val="Listenabsatz"/>
              <w:numPr>
                <w:ilvl w:val="0"/>
                <w:numId w:val="50"/>
              </w:numPr>
              <w:jc w:val="both"/>
              <w:rPr>
                <w:rFonts w:ascii="Arial" w:hAnsi="Arial" w:cs="Arial"/>
              </w:rPr>
            </w:pPr>
            <w:r>
              <w:rPr>
                <w:rFonts w:ascii="Arial" w:hAnsi="Arial" w:cs="Arial"/>
              </w:rPr>
              <w:t>Mandantenfähigkeit relevanter      Anwendunge</w:t>
            </w:r>
            <w:r w:rsidR="00AF3D78">
              <w:rPr>
                <w:rFonts w:ascii="Arial" w:hAnsi="Arial" w:cs="Arial"/>
              </w:rPr>
              <w:t>n</w:t>
            </w:r>
          </w:p>
        </w:tc>
        <w:tc>
          <w:tcPr>
            <w:tcW w:w="4531" w:type="dxa"/>
            <w:tcBorders>
              <w:top w:val="single" w:sz="4" w:space="0" w:color="auto"/>
              <w:left w:val="single" w:sz="4" w:space="0" w:color="auto"/>
              <w:bottom w:val="single" w:sz="4" w:space="0" w:color="auto"/>
              <w:right w:val="single" w:sz="4" w:space="0" w:color="auto"/>
            </w:tcBorders>
            <w:hideMark/>
          </w:tcPr>
          <w:p w14:paraId="7842D5ED" w14:textId="4C503A85" w:rsidR="009E1092" w:rsidRDefault="009E1092" w:rsidP="009E1092">
            <w:pPr>
              <w:pStyle w:val="Listenabsatz"/>
              <w:numPr>
                <w:ilvl w:val="0"/>
                <w:numId w:val="50"/>
              </w:numPr>
              <w:jc w:val="both"/>
              <w:rPr>
                <w:rFonts w:ascii="Arial" w:hAnsi="Arial" w:cs="Arial"/>
              </w:rPr>
            </w:pPr>
            <w:r>
              <w:rPr>
                <w:rFonts w:ascii="Arial" w:hAnsi="Arial" w:cs="Arial"/>
              </w:rPr>
              <w:t>Datensätze sind mit Zweckattributen</w:t>
            </w:r>
            <w:r w:rsidR="00C9733A">
              <w:rPr>
                <w:rFonts w:ascii="Arial" w:hAnsi="Arial" w:cs="Arial"/>
              </w:rPr>
              <w:t xml:space="preserve"> </w:t>
            </w:r>
            <w:r>
              <w:rPr>
                <w:rFonts w:ascii="Arial" w:hAnsi="Arial" w:cs="Arial"/>
              </w:rPr>
              <w:t>versehen</w:t>
            </w:r>
          </w:p>
        </w:tc>
      </w:tr>
    </w:tbl>
    <w:p w14:paraId="467CCB23" w14:textId="77777777" w:rsidR="009E1092" w:rsidRDefault="009E1092" w:rsidP="009E1092">
      <w:pPr>
        <w:jc w:val="both"/>
        <w:rPr>
          <w:rFonts w:ascii="Arial" w:hAnsi="Arial" w:cs="Arial"/>
          <w:lang w:eastAsia="zh-CN"/>
        </w:rPr>
      </w:pPr>
    </w:p>
    <w:p w14:paraId="3C89DEBF" w14:textId="77777777" w:rsidR="009E1092" w:rsidRDefault="009E1092" w:rsidP="009E1092">
      <w:pPr>
        <w:jc w:val="both"/>
        <w:rPr>
          <w:rFonts w:ascii="Arial" w:hAnsi="Arial" w:cs="Arial"/>
        </w:rPr>
      </w:pPr>
      <w:r>
        <w:rPr>
          <w:rFonts w:ascii="Arial" w:hAnsi="Arial" w:cs="Arial"/>
        </w:rPr>
        <w:t>Weitere Maßnahmen:</w:t>
      </w:r>
    </w:p>
    <w:p w14:paraId="103327D9" w14:textId="77777777" w:rsidR="009E1092" w:rsidRDefault="009E1092" w:rsidP="009E1092">
      <w:pPr>
        <w:jc w:val="both"/>
        <w:rPr>
          <w:rFonts w:ascii="Arial" w:hAnsi="Arial" w:cs="Arial"/>
        </w:rPr>
      </w:pPr>
    </w:p>
    <w:p w14:paraId="158C56DF" w14:textId="77777777" w:rsidR="009E1092" w:rsidRDefault="009E1092" w:rsidP="009E1092">
      <w:pPr>
        <w:jc w:val="both"/>
        <w:rPr>
          <w:rFonts w:ascii="Arial" w:hAnsi="Arial" w:cs="Arial"/>
        </w:rPr>
      </w:pPr>
    </w:p>
    <w:p w14:paraId="43ED74D7" w14:textId="77777777" w:rsidR="009E1092" w:rsidRDefault="009E1092" w:rsidP="009E1092">
      <w:pPr>
        <w:jc w:val="both"/>
        <w:rPr>
          <w:rFonts w:ascii="Arial" w:hAnsi="Arial" w:cs="Arial"/>
        </w:rPr>
      </w:pPr>
    </w:p>
    <w:p w14:paraId="07A82F0E" w14:textId="77777777" w:rsidR="009E1092" w:rsidRDefault="009E1092" w:rsidP="009E1092">
      <w:pPr>
        <w:jc w:val="both"/>
        <w:rPr>
          <w:rFonts w:ascii="Arial" w:hAnsi="Arial" w:cs="Arial"/>
        </w:rPr>
      </w:pPr>
    </w:p>
    <w:p w14:paraId="5A21E27C" w14:textId="2BBA793C" w:rsidR="009E1092" w:rsidRDefault="009E1092" w:rsidP="009E1092">
      <w:pPr>
        <w:jc w:val="both"/>
        <w:rPr>
          <w:rFonts w:ascii="Arial" w:hAnsi="Arial" w:cs="Arial"/>
          <w:b/>
        </w:rPr>
      </w:pPr>
      <w:r>
        <w:rPr>
          <w:rFonts w:ascii="Arial" w:hAnsi="Arial" w:cs="Arial"/>
          <w:b/>
        </w:rPr>
        <w:t>1.5. Pseudonymisierung (Art. 32 Abs. 1 lit. a DSGVO</w:t>
      </w:r>
      <w:r w:rsidR="00AF3D78">
        <w:rPr>
          <w:rFonts w:ascii="Arial" w:hAnsi="Arial" w:cs="Arial"/>
          <w:b/>
        </w:rPr>
        <w:t>,</w:t>
      </w:r>
      <w:r>
        <w:rPr>
          <w:rFonts w:ascii="Arial" w:hAnsi="Arial" w:cs="Arial"/>
          <w:b/>
        </w:rPr>
        <w:t xml:space="preserve"> Art. 25 Abs. 1 DSGVO) </w:t>
      </w:r>
    </w:p>
    <w:p w14:paraId="60FA83F0" w14:textId="77777777" w:rsidR="009E1092" w:rsidRDefault="009E1092" w:rsidP="009E1092">
      <w:pPr>
        <w:jc w:val="both"/>
        <w:rPr>
          <w:rFonts w:ascii="Arial" w:hAnsi="Arial" w:cs="Arial"/>
        </w:rPr>
      </w:pPr>
      <w:r>
        <w:rPr>
          <w:rFonts w:ascii="Arial" w:hAnsi="Arial" w:cs="Arial"/>
        </w:rPr>
        <w:t xml:space="preserve">Die Verarbeitung personenbezogener Daten in einer Weise, dass die Daten ohne Hinzuziehung zusätzlicher Informationen nicht mehr einer spezifischen betroffenen Person zugeordnet werden können, sofern diese zusätzlichen Informationen gesondert aufbewahrt werden und entsprechende technischen und organisatorischen Maßnahmen unterliegen; </w:t>
      </w:r>
    </w:p>
    <w:tbl>
      <w:tblPr>
        <w:tblStyle w:val="Tabellenraster"/>
        <w:tblW w:w="0" w:type="auto"/>
        <w:tblLook w:val="04A0" w:firstRow="1" w:lastRow="0" w:firstColumn="1" w:lastColumn="0" w:noHBand="0" w:noVBand="1"/>
      </w:tblPr>
      <w:tblGrid>
        <w:gridCol w:w="4531"/>
        <w:gridCol w:w="4531"/>
      </w:tblGrid>
      <w:tr w:rsidR="009E1092" w14:paraId="136F92A7" w14:textId="77777777" w:rsidTr="00436A88">
        <w:tc>
          <w:tcPr>
            <w:tcW w:w="453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5A486AD" w14:textId="77777777" w:rsidR="009E1092" w:rsidRDefault="009E1092">
            <w:pPr>
              <w:jc w:val="both"/>
              <w:rPr>
                <w:rFonts w:ascii="Arial" w:hAnsi="Arial" w:cs="Arial"/>
              </w:rPr>
            </w:pPr>
            <w:r>
              <w:rPr>
                <w:rFonts w:ascii="Arial" w:hAnsi="Arial" w:cs="Arial"/>
              </w:rPr>
              <w:t>Technische Maßnahmen</w:t>
            </w:r>
          </w:p>
        </w:tc>
        <w:tc>
          <w:tcPr>
            <w:tcW w:w="453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CF5153" w14:textId="77777777" w:rsidR="009E1092" w:rsidRDefault="009E1092">
            <w:pPr>
              <w:jc w:val="both"/>
              <w:rPr>
                <w:rFonts w:ascii="Arial" w:hAnsi="Arial" w:cs="Arial"/>
              </w:rPr>
            </w:pPr>
            <w:r>
              <w:rPr>
                <w:rFonts w:ascii="Arial" w:hAnsi="Arial" w:cs="Arial"/>
              </w:rPr>
              <w:t>Organisatorische Maßnahmen</w:t>
            </w:r>
          </w:p>
        </w:tc>
      </w:tr>
      <w:tr w:rsidR="009E1092" w14:paraId="7A184C37"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3A59DEAB" w14:textId="45AD5365" w:rsidR="009E1092" w:rsidRDefault="009E1092" w:rsidP="009E1092">
            <w:pPr>
              <w:pStyle w:val="Listenabsatz"/>
              <w:numPr>
                <w:ilvl w:val="0"/>
                <w:numId w:val="50"/>
              </w:numPr>
              <w:jc w:val="both"/>
              <w:rPr>
                <w:rFonts w:ascii="Arial" w:hAnsi="Arial" w:cs="Arial"/>
              </w:rPr>
            </w:pPr>
            <w:r>
              <w:rPr>
                <w:rFonts w:ascii="Arial" w:hAnsi="Arial" w:cs="Arial"/>
              </w:rPr>
              <w:t xml:space="preserve">Im Falle der Pseudonymisierung:      Trennung der Zuordnungsdaten und Auf-      bewahrung in getrenntem und abge-      sicherten System (mögl. </w:t>
            </w:r>
            <w:r w:rsidR="00436A88">
              <w:rPr>
                <w:rFonts w:ascii="Arial" w:hAnsi="Arial" w:cs="Arial"/>
              </w:rPr>
              <w:t>v</w:t>
            </w:r>
            <w:r>
              <w:rPr>
                <w:rFonts w:ascii="Arial" w:hAnsi="Arial" w:cs="Arial"/>
              </w:rPr>
              <w:t>erschlüsselt</w:t>
            </w:r>
            <w:r w:rsidR="00436A88">
              <w:rPr>
                <w:rFonts w:ascii="Arial" w:hAnsi="Arial" w:cs="Arial"/>
              </w:rPr>
              <w:t>)</w:t>
            </w:r>
          </w:p>
        </w:tc>
        <w:tc>
          <w:tcPr>
            <w:tcW w:w="4531" w:type="dxa"/>
            <w:tcBorders>
              <w:top w:val="single" w:sz="4" w:space="0" w:color="auto"/>
              <w:left w:val="single" w:sz="4" w:space="0" w:color="auto"/>
              <w:bottom w:val="single" w:sz="4" w:space="0" w:color="auto"/>
              <w:right w:val="single" w:sz="4" w:space="0" w:color="auto"/>
            </w:tcBorders>
            <w:hideMark/>
          </w:tcPr>
          <w:p w14:paraId="24C02355" w14:textId="3CE1EBD7" w:rsidR="009E1092" w:rsidRDefault="009E1092" w:rsidP="009E1092">
            <w:pPr>
              <w:pStyle w:val="Listenabsatz"/>
              <w:numPr>
                <w:ilvl w:val="0"/>
                <w:numId w:val="50"/>
              </w:numPr>
              <w:jc w:val="both"/>
              <w:rPr>
                <w:rFonts w:ascii="Arial" w:hAnsi="Arial" w:cs="Arial"/>
              </w:rPr>
            </w:pPr>
            <w:r>
              <w:rPr>
                <w:rFonts w:ascii="Arial" w:hAnsi="Arial" w:cs="Arial"/>
              </w:rPr>
              <w:t>Interne Anweisung, personenbezogene Daten im Falle einer Weitergabe oder auch nach Ablauf der gesetzlichen Löschfristen möglichst zu anonymisieren/pseudonymisieren</w:t>
            </w:r>
          </w:p>
        </w:tc>
      </w:tr>
    </w:tbl>
    <w:p w14:paraId="5057AAC7" w14:textId="77777777" w:rsidR="009E1092" w:rsidRDefault="009E1092" w:rsidP="009E1092">
      <w:pPr>
        <w:jc w:val="both"/>
        <w:rPr>
          <w:rFonts w:ascii="Arial" w:hAnsi="Arial" w:cs="Arial"/>
          <w:lang w:eastAsia="zh-CN"/>
        </w:rPr>
      </w:pPr>
    </w:p>
    <w:p w14:paraId="4E3F758D" w14:textId="77777777" w:rsidR="009E1092" w:rsidRDefault="009E1092" w:rsidP="009E1092">
      <w:pPr>
        <w:jc w:val="both"/>
        <w:rPr>
          <w:rFonts w:ascii="Arial" w:hAnsi="Arial" w:cs="Arial"/>
        </w:rPr>
      </w:pPr>
      <w:r>
        <w:rPr>
          <w:rFonts w:ascii="Arial" w:hAnsi="Arial" w:cs="Arial"/>
        </w:rPr>
        <w:t xml:space="preserve">Weitere Maßnahmen: </w:t>
      </w:r>
    </w:p>
    <w:p w14:paraId="738D7338" w14:textId="77777777" w:rsidR="009E1092" w:rsidRDefault="009E1092" w:rsidP="009E1092">
      <w:pPr>
        <w:jc w:val="both"/>
        <w:rPr>
          <w:rFonts w:ascii="Arial" w:hAnsi="Arial" w:cs="Arial"/>
        </w:rPr>
      </w:pPr>
      <w:r>
        <w:rPr>
          <w:rFonts w:ascii="Arial" w:hAnsi="Arial" w:cs="Arial"/>
        </w:rPr>
        <w:t xml:space="preserve"> </w:t>
      </w:r>
    </w:p>
    <w:p w14:paraId="148A12BF" w14:textId="77777777" w:rsidR="009E1092" w:rsidRDefault="009E1092" w:rsidP="009E1092">
      <w:pPr>
        <w:jc w:val="both"/>
        <w:rPr>
          <w:rFonts w:ascii="Arial" w:hAnsi="Arial" w:cs="Arial"/>
        </w:rPr>
      </w:pPr>
    </w:p>
    <w:p w14:paraId="0FFDF657" w14:textId="77777777" w:rsidR="009E1092" w:rsidRDefault="009E1092" w:rsidP="009E1092">
      <w:pPr>
        <w:jc w:val="both"/>
        <w:rPr>
          <w:rFonts w:ascii="Arial" w:hAnsi="Arial" w:cs="Arial"/>
        </w:rPr>
      </w:pPr>
    </w:p>
    <w:p w14:paraId="1CE02FFD" w14:textId="77777777" w:rsidR="009E1092" w:rsidRDefault="009E1092" w:rsidP="009E1092">
      <w:pPr>
        <w:jc w:val="both"/>
        <w:rPr>
          <w:rFonts w:ascii="Arial" w:hAnsi="Arial" w:cs="Arial"/>
          <w:b/>
        </w:rPr>
      </w:pPr>
      <w:r>
        <w:rPr>
          <w:rFonts w:ascii="Arial" w:hAnsi="Arial" w:cs="Arial"/>
          <w:b/>
        </w:rPr>
        <w:t>2. Integrität (Art. 32 Abs. 1 lit. b DSGVO)</w:t>
      </w:r>
    </w:p>
    <w:p w14:paraId="5F9DC238" w14:textId="77777777" w:rsidR="009E1092" w:rsidRDefault="009E1092" w:rsidP="009E1092">
      <w:pPr>
        <w:jc w:val="both"/>
        <w:rPr>
          <w:rFonts w:ascii="Arial" w:hAnsi="Arial" w:cs="Arial"/>
          <w:b/>
        </w:rPr>
      </w:pPr>
      <w:r>
        <w:rPr>
          <w:rFonts w:ascii="Arial" w:hAnsi="Arial" w:cs="Arial"/>
          <w:b/>
        </w:rPr>
        <w:t xml:space="preserve">2.1. Weitergabekontrolle </w:t>
      </w:r>
    </w:p>
    <w:p w14:paraId="4230B8DB" w14:textId="77777777" w:rsidR="009E1092" w:rsidRDefault="009E1092" w:rsidP="009E1092">
      <w:pPr>
        <w:jc w:val="both"/>
        <w:rPr>
          <w:rFonts w:ascii="Arial" w:hAnsi="Arial" w:cs="Arial"/>
        </w:rPr>
      </w:pPr>
      <w:r>
        <w:rPr>
          <w:rFonts w:ascii="Arial" w:hAnsi="Arial" w:cs="Arial"/>
        </w:rPr>
        <w:lastRenderedPageBreak/>
        <w:t xml:space="preserve">Maßnahmen, die gewährleisten, dass personenbezogene Daten bei der elektronischen Übertragung oder während ihres Transports oder ihrer Speicherung auf Datenträger nicht unbefugt gelesen, kopiert, verändert oder entfernt werden können, und dass überprüft und festgestellt werden kann, an welche Stellen eine Übermittlung personenbezogener Daten durch Einrichtungen zur Datenübertragung vorgesehen ist. Zur Gewährleistung der Vertraulichkeit bei der elektronischen Datenübertragung können z.B. Verschlüsselungstechniken und Virtual Private Network eingesetzt werden. Maßnahmen beim Datenträgertransport bzw. Datenweitergabe sind Transportbehälter mit Schließvorrichtung und Regelungen für eine datenschutzgerechte Vernichtung von Datenträgern. </w:t>
      </w:r>
    </w:p>
    <w:tbl>
      <w:tblPr>
        <w:tblStyle w:val="Tabellenraster"/>
        <w:tblW w:w="0" w:type="auto"/>
        <w:tblLook w:val="04A0" w:firstRow="1" w:lastRow="0" w:firstColumn="1" w:lastColumn="0" w:noHBand="0" w:noVBand="1"/>
      </w:tblPr>
      <w:tblGrid>
        <w:gridCol w:w="4531"/>
        <w:gridCol w:w="4531"/>
      </w:tblGrid>
      <w:tr w:rsidR="009E1092" w14:paraId="51715E58" w14:textId="77777777" w:rsidTr="00436A88">
        <w:tc>
          <w:tcPr>
            <w:tcW w:w="453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309395" w14:textId="77777777" w:rsidR="009E1092" w:rsidRDefault="009E1092">
            <w:pPr>
              <w:jc w:val="both"/>
              <w:rPr>
                <w:rFonts w:ascii="Arial" w:hAnsi="Arial" w:cs="Arial"/>
              </w:rPr>
            </w:pPr>
            <w:r>
              <w:rPr>
                <w:rFonts w:ascii="Arial" w:hAnsi="Arial" w:cs="Arial"/>
              </w:rPr>
              <w:t>Technische Maßnahmen</w:t>
            </w:r>
          </w:p>
        </w:tc>
        <w:tc>
          <w:tcPr>
            <w:tcW w:w="453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C9A95CA" w14:textId="77777777" w:rsidR="009E1092" w:rsidRDefault="009E1092">
            <w:pPr>
              <w:jc w:val="both"/>
              <w:rPr>
                <w:rFonts w:ascii="Arial" w:hAnsi="Arial" w:cs="Arial"/>
              </w:rPr>
            </w:pPr>
            <w:r>
              <w:rPr>
                <w:rFonts w:ascii="Arial" w:hAnsi="Arial" w:cs="Arial"/>
              </w:rPr>
              <w:t>Organisatorische Maßnahmen</w:t>
            </w:r>
          </w:p>
        </w:tc>
      </w:tr>
      <w:tr w:rsidR="009E1092" w14:paraId="1EA7601E"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053D2878" w14:textId="34090F92" w:rsidR="009E1092" w:rsidRDefault="009E1092" w:rsidP="009E1092">
            <w:pPr>
              <w:pStyle w:val="Listenabsatz"/>
              <w:numPr>
                <w:ilvl w:val="0"/>
                <w:numId w:val="50"/>
              </w:numPr>
              <w:jc w:val="both"/>
              <w:rPr>
                <w:rFonts w:ascii="Arial" w:hAnsi="Arial" w:cs="Arial"/>
              </w:rPr>
            </w:pPr>
            <w:r>
              <w:rPr>
                <w:rFonts w:ascii="Arial" w:hAnsi="Arial" w:cs="Arial"/>
              </w:rPr>
              <w:t>E</w:t>
            </w:r>
            <w:r w:rsidR="00436A88">
              <w:rPr>
                <w:rFonts w:ascii="Arial" w:hAnsi="Arial" w:cs="Arial"/>
              </w:rPr>
              <w:t>-M</w:t>
            </w:r>
            <w:r>
              <w:rPr>
                <w:rFonts w:ascii="Arial" w:hAnsi="Arial" w:cs="Arial"/>
              </w:rPr>
              <w:t>ail-Verschlüsselung</w:t>
            </w:r>
          </w:p>
        </w:tc>
        <w:tc>
          <w:tcPr>
            <w:tcW w:w="4531" w:type="dxa"/>
            <w:tcBorders>
              <w:top w:val="single" w:sz="4" w:space="0" w:color="auto"/>
              <w:left w:val="single" w:sz="4" w:space="0" w:color="auto"/>
              <w:bottom w:val="single" w:sz="4" w:space="0" w:color="auto"/>
              <w:right w:val="single" w:sz="4" w:space="0" w:color="auto"/>
            </w:tcBorders>
            <w:hideMark/>
          </w:tcPr>
          <w:p w14:paraId="1646368C" w14:textId="77777777" w:rsidR="009E1092" w:rsidRDefault="009E1092" w:rsidP="009E1092">
            <w:pPr>
              <w:pStyle w:val="Listenabsatz"/>
              <w:numPr>
                <w:ilvl w:val="0"/>
                <w:numId w:val="50"/>
              </w:numPr>
              <w:jc w:val="both"/>
              <w:rPr>
                <w:rFonts w:ascii="Arial" w:hAnsi="Arial" w:cs="Arial"/>
              </w:rPr>
            </w:pPr>
            <w:r>
              <w:rPr>
                <w:rFonts w:ascii="Arial" w:hAnsi="Arial" w:cs="Arial"/>
              </w:rPr>
              <w:t>Dokumentation der Datenempfänger      sowie der Dauer der geplanten Über-      lassung bzw. der Löschfristen</w:t>
            </w:r>
          </w:p>
        </w:tc>
      </w:tr>
      <w:tr w:rsidR="009E1092" w14:paraId="7CA99ECF"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161F2EC6" w14:textId="77777777" w:rsidR="009E1092" w:rsidRDefault="009E1092" w:rsidP="009E1092">
            <w:pPr>
              <w:pStyle w:val="Listenabsatz"/>
              <w:numPr>
                <w:ilvl w:val="0"/>
                <w:numId w:val="50"/>
              </w:numPr>
              <w:jc w:val="both"/>
              <w:rPr>
                <w:rFonts w:ascii="Arial" w:hAnsi="Arial" w:cs="Arial"/>
              </w:rPr>
            </w:pPr>
            <w:r>
              <w:rPr>
                <w:rFonts w:ascii="Arial" w:hAnsi="Arial" w:cs="Arial"/>
              </w:rPr>
              <w:t>Einsatz von VPN</w:t>
            </w:r>
          </w:p>
        </w:tc>
        <w:tc>
          <w:tcPr>
            <w:tcW w:w="4531" w:type="dxa"/>
            <w:tcBorders>
              <w:top w:val="single" w:sz="4" w:space="0" w:color="auto"/>
              <w:left w:val="single" w:sz="4" w:space="0" w:color="auto"/>
              <w:bottom w:val="single" w:sz="4" w:space="0" w:color="auto"/>
              <w:right w:val="single" w:sz="4" w:space="0" w:color="auto"/>
            </w:tcBorders>
            <w:hideMark/>
          </w:tcPr>
          <w:p w14:paraId="45522D88" w14:textId="77777777" w:rsidR="009E1092" w:rsidRDefault="009E1092" w:rsidP="009E1092">
            <w:pPr>
              <w:pStyle w:val="Listenabsatz"/>
              <w:numPr>
                <w:ilvl w:val="0"/>
                <w:numId w:val="50"/>
              </w:numPr>
              <w:jc w:val="both"/>
              <w:rPr>
                <w:rFonts w:ascii="Arial" w:hAnsi="Arial" w:cs="Arial"/>
              </w:rPr>
            </w:pPr>
            <w:r>
              <w:rPr>
                <w:rFonts w:ascii="Arial" w:hAnsi="Arial" w:cs="Arial"/>
              </w:rPr>
              <w:t>Übersicht regelmäßiger Abruf- und      Übermittlungsvorgängen</w:t>
            </w:r>
          </w:p>
        </w:tc>
      </w:tr>
      <w:tr w:rsidR="009E1092" w14:paraId="3646654B"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123E5454" w14:textId="77777777" w:rsidR="009E1092" w:rsidRDefault="009E1092" w:rsidP="009E1092">
            <w:pPr>
              <w:pStyle w:val="Listenabsatz"/>
              <w:numPr>
                <w:ilvl w:val="0"/>
                <w:numId w:val="50"/>
              </w:numPr>
              <w:jc w:val="both"/>
              <w:rPr>
                <w:rFonts w:ascii="Arial" w:hAnsi="Arial" w:cs="Arial"/>
              </w:rPr>
            </w:pPr>
            <w:r>
              <w:rPr>
                <w:rFonts w:ascii="Arial" w:hAnsi="Arial" w:cs="Arial"/>
              </w:rPr>
              <w:t>Protokollierung der Zugriffe und Abrufe</w:t>
            </w:r>
          </w:p>
        </w:tc>
        <w:tc>
          <w:tcPr>
            <w:tcW w:w="4531" w:type="dxa"/>
            <w:tcBorders>
              <w:top w:val="single" w:sz="4" w:space="0" w:color="auto"/>
              <w:left w:val="single" w:sz="4" w:space="0" w:color="auto"/>
              <w:bottom w:val="single" w:sz="4" w:space="0" w:color="auto"/>
              <w:right w:val="single" w:sz="4" w:space="0" w:color="auto"/>
            </w:tcBorders>
            <w:hideMark/>
          </w:tcPr>
          <w:p w14:paraId="7C35C7FE" w14:textId="77777777" w:rsidR="009E1092" w:rsidRDefault="009E1092" w:rsidP="009E1092">
            <w:pPr>
              <w:pStyle w:val="Listenabsatz"/>
              <w:numPr>
                <w:ilvl w:val="0"/>
                <w:numId w:val="50"/>
              </w:numPr>
              <w:jc w:val="both"/>
              <w:rPr>
                <w:rFonts w:ascii="Arial" w:hAnsi="Arial" w:cs="Arial"/>
              </w:rPr>
            </w:pPr>
            <w:r>
              <w:rPr>
                <w:rFonts w:ascii="Arial" w:hAnsi="Arial" w:cs="Arial"/>
              </w:rPr>
              <w:t>Weitergabe in anonymisierter oder      pseudonymisierter Form</w:t>
            </w:r>
          </w:p>
        </w:tc>
      </w:tr>
      <w:tr w:rsidR="009E1092" w14:paraId="072C3355"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45A8B833" w14:textId="77777777" w:rsidR="009E1092" w:rsidRDefault="009E1092" w:rsidP="009E1092">
            <w:pPr>
              <w:pStyle w:val="Listenabsatz"/>
              <w:numPr>
                <w:ilvl w:val="0"/>
                <w:numId w:val="50"/>
              </w:numPr>
              <w:jc w:val="both"/>
              <w:rPr>
                <w:rFonts w:ascii="Arial" w:hAnsi="Arial" w:cs="Arial"/>
              </w:rPr>
            </w:pPr>
            <w:r>
              <w:rPr>
                <w:rFonts w:ascii="Arial" w:hAnsi="Arial" w:cs="Arial"/>
              </w:rPr>
              <w:t>Sichere Transportbehälter</w:t>
            </w:r>
          </w:p>
        </w:tc>
        <w:tc>
          <w:tcPr>
            <w:tcW w:w="4531" w:type="dxa"/>
            <w:tcBorders>
              <w:top w:val="single" w:sz="4" w:space="0" w:color="auto"/>
              <w:left w:val="single" w:sz="4" w:space="0" w:color="auto"/>
              <w:bottom w:val="single" w:sz="4" w:space="0" w:color="auto"/>
              <w:right w:val="single" w:sz="4" w:space="0" w:color="auto"/>
            </w:tcBorders>
            <w:hideMark/>
          </w:tcPr>
          <w:p w14:paraId="74AF6114" w14:textId="77777777" w:rsidR="009E1092" w:rsidRDefault="009E1092" w:rsidP="009E1092">
            <w:pPr>
              <w:pStyle w:val="Listenabsatz"/>
              <w:numPr>
                <w:ilvl w:val="0"/>
                <w:numId w:val="50"/>
              </w:numPr>
              <w:jc w:val="both"/>
              <w:rPr>
                <w:rFonts w:ascii="Arial" w:hAnsi="Arial" w:cs="Arial"/>
              </w:rPr>
            </w:pPr>
            <w:r>
              <w:rPr>
                <w:rFonts w:ascii="Arial" w:hAnsi="Arial" w:cs="Arial"/>
              </w:rPr>
              <w:t>Sorgfalt bei Auswahl von Transport-      Personal und Fahrzeuge</w:t>
            </w:r>
          </w:p>
        </w:tc>
      </w:tr>
      <w:tr w:rsidR="009E1092" w14:paraId="5C185B18"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45B9E91E" w14:textId="77777777" w:rsidR="009E1092" w:rsidRDefault="009E1092" w:rsidP="009E1092">
            <w:pPr>
              <w:pStyle w:val="Listenabsatz"/>
              <w:numPr>
                <w:ilvl w:val="0"/>
                <w:numId w:val="50"/>
              </w:numPr>
              <w:jc w:val="both"/>
              <w:rPr>
                <w:rFonts w:ascii="Arial" w:hAnsi="Arial" w:cs="Arial"/>
              </w:rPr>
            </w:pPr>
            <w:r>
              <w:rPr>
                <w:rFonts w:ascii="Arial" w:hAnsi="Arial" w:cs="Arial"/>
              </w:rPr>
              <w:t>Bereitstellung über verschlüsselte      Verbindungen wie sftp, https</w:t>
            </w:r>
          </w:p>
        </w:tc>
        <w:tc>
          <w:tcPr>
            <w:tcW w:w="4531" w:type="dxa"/>
            <w:tcBorders>
              <w:top w:val="single" w:sz="4" w:space="0" w:color="auto"/>
              <w:left w:val="single" w:sz="4" w:space="0" w:color="auto"/>
              <w:bottom w:val="single" w:sz="4" w:space="0" w:color="auto"/>
              <w:right w:val="single" w:sz="4" w:space="0" w:color="auto"/>
            </w:tcBorders>
            <w:hideMark/>
          </w:tcPr>
          <w:p w14:paraId="0831084E" w14:textId="77777777" w:rsidR="009E1092" w:rsidRDefault="009E1092" w:rsidP="009E1092">
            <w:pPr>
              <w:pStyle w:val="Listenabsatz"/>
              <w:numPr>
                <w:ilvl w:val="0"/>
                <w:numId w:val="50"/>
              </w:numPr>
              <w:jc w:val="both"/>
              <w:rPr>
                <w:rFonts w:ascii="Arial" w:hAnsi="Arial" w:cs="Arial"/>
              </w:rPr>
            </w:pPr>
            <w:r>
              <w:rPr>
                <w:rFonts w:ascii="Arial" w:hAnsi="Arial" w:cs="Arial"/>
              </w:rPr>
              <w:t>Persönliche Übergabe mit Protokoll</w:t>
            </w:r>
          </w:p>
        </w:tc>
      </w:tr>
      <w:tr w:rsidR="009E1092" w14:paraId="7B212006"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2D6BA1DA" w14:textId="77777777" w:rsidR="009E1092" w:rsidRDefault="009E1092" w:rsidP="009E1092">
            <w:pPr>
              <w:pStyle w:val="Listenabsatz"/>
              <w:numPr>
                <w:ilvl w:val="0"/>
                <w:numId w:val="50"/>
              </w:numPr>
              <w:jc w:val="both"/>
              <w:rPr>
                <w:rFonts w:ascii="Arial" w:hAnsi="Arial" w:cs="Arial"/>
              </w:rPr>
            </w:pPr>
            <w:r>
              <w:rPr>
                <w:rFonts w:ascii="Arial" w:hAnsi="Arial" w:cs="Arial"/>
              </w:rPr>
              <w:t>Nutzung von Signaturverfahren</w:t>
            </w:r>
          </w:p>
        </w:tc>
        <w:tc>
          <w:tcPr>
            <w:tcW w:w="4531" w:type="dxa"/>
            <w:tcBorders>
              <w:top w:val="single" w:sz="4" w:space="0" w:color="auto"/>
              <w:left w:val="single" w:sz="4" w:space="0" w:color="auto"/>
              <w:bottom w:val="single" w:sz="4" w:space="0" w:color="auto"/>
              <w:right w:val="single" w:sz="4" w:space="0" w:color="auto"/>
            </w:tcBorders>
          </w:tcPr>
          <w:p w14:paraId="152D04E2" w14:textId="77777777" w:rsidR="009E1092" w:rsidRDefault="009E1092" w:rsidP="009E1092">
            <w:pPr>
              <w:pStyle w:val="Listenabsatz"/>
              <w:numPr>
                <w:ilvl w:val="0"/>
                <w:numId w:val="50"/>
              </w:numPr>
              <w:jc w:val="both"/>
              <w:rPr>
                <w:rFonts w:ascii="Arial" w:hAnsi="Arial" w:cs="Arial"/>
              </w:rPr>
            </w:pPr>
          </w:p>
        </w:tc>
      </w:tr>
    </w:tbl>
    <w:p w14:paraId="4436DF8B" w14:textId="77777777" w:rsidR="009E1092" w:rsidRDefault="009E1092" w:rsidP="009E1092">
      <w:pPr>
        <w:jc w:val="both"/>
        <w:rPr>
          <w:rFonts w:ascii="Arial" w:hAnsi="Arial" w:cs="Arial"/>
          <w:lang w:eastAsia="zh-CN"/>
        </w:rPr>
      </w:pPr>
    </w:p>
    <w:p w14:paraId="082AA8F2" w14:textId="77777777" w:rsidR="009E1092" w:rsidRDefault="009E1092" w:rsidP="009E1092">
      <w:pPr>
        <w:jc w:val="both"/>
        <w:rPr>
          <w:rFonts w:ascii="Arial" w:hAnsi="Arial" w:cs="Arial"/>
        </w:rPr>
      </w:pPr>
      <w:r>
        <w:rPr>
          <w:rFonts w:ascii="Arial" w:hAnsi="Arial" w:cs="Arial"/>
        </w:rPr>
        <w:t xml:space="preserve">Weitere Maßnahmen: </w:t>
      </w:r>
    </w:p>
    <w:p w14:paraId="67A01065" w14:textId="77777777" w:rsidR="009E1092" w:rsidRDefault="009E1092" w:rsidP="009E1092">
      <w:pPr>
        <w:jc w:val="both"/>
        <w:rPr>
          <w:rFonts w:ascii="Arial" w:hAnsi="Arial" w:cs="Arial"/>
        </w:rPr>
      </w:pPr>
      <w:r>
        <w:rPr>
          <w:rFonts w:ascii="Arial" w:hAnsi="Arial" w:cs="Arial"/>
        </w:rPr>
        <w:t xml:space="preserve"> </w:t>
      </w:r>
    </w:p>
    <w:p w14:paraId="02A1F3A6" w14:textId="77777777" w:rsidR="009E1092" w:rsidRDefault="009E1092" w:rsidP="009E1092">
      <w:pPr>
        <w:jc w:val="both"/>
        <w:rPr>
          <w:rFonts w:ascii="Arial" w:hAnsi="Arial" w:cs="Arial"/>
        </w:rPr>
      </w:pPr>
    </w:p>
    <w:p w14:paraId="1A0CCB93" w14:textId="77777777" w:rsidR="009E1092" w:rsidRDefault="009E1092" w:rsidP="009E1092">
      <w:pPr>
        <w:jc w:val="both"/>
        <w:rPr>
          <w:rFonts w:ascii="Arial" w:hAnsi="Arial" w:cs="Arial"/>
          <w:b/>
        </w:rPr>
      </w:pPr>
      <w:r>
        <w:rPr>
          <w:rFonts w:ascii="Arial" w:hAnsi="Arial" w:cs="Arial"/>
          <w:b/>
        </w:rPr>
        <w:t xml:space="preserve">2.2. Eingabekontrolle </w:t>
      </w:r>
    </w:p>
    <w:p w14:paraId="77EA7695" w14:textId="77777777" w:rsidR="009E1092" w:rsidRDefault="009E1092" w:rsidP="009E1092">
      <w:pPr>
        <w:jc w:val="both"/>
        <w:rPr>
          <w:rFonts w:ascii="Arial" w:hAnsi="Arial" w:cs="Arial"/>
        </w:rPr>
      </w:pPr>
      <w:r>
        <w:rPr>
          <w:rFonts w:ascii="Arial" w:hAnsi="Arial" w:cs="Arial"/>
        </w:rPr>
        <w:t xml:space="preserve">Maßnahmen, die gewährleisten, dass nachträglich überprüft und festgestellt werden kann, ob und von wem personenbezogene Daten in Datenverarbeitungssysteme eingegeben, verändert oder entfernt worden sind. Eingabekontrolle wird durch Protokollierungen erreicht, die auf verschiedenen Ebenen (z.B. Betriebssystem, Netzwerk, Firewall, Datenbank, Anwendung) stattfinden können. Dabei ist weiterhin zu klären, welche Daten protokolliert werden, wer Zugriff auf Protokolle hat, durch wen und bei welchem Anlass/Zeitpunkt diese kontrolliert werden, wie lange eine Aufbewahrung erforderlich ist und wann eine Löschung der Protokolle stattfindet. </w:t>
      </w:r>
    </w:p>
    <w:tbl>
      <w:tblPr>
        <w:tblStyle w:val="Tabellenraster"/>
        <w:tblW w:w="0" w:type="auto"/>
        <w:tblLook w:val="04A0" w:firstRow="1" w:lastRow="0" w:firstColumn="1" w:lastColumn="0" w:noHBand="0" w:noVBand="1"/>
      </w:tblPr>
      <w:tblGrid>
        <w:gridCol w:w="4531"/>
        <w:gridCol w:w="4531"/>
      </w:tblGrid>
      <w:tr w:rsidR="009E1092" w14:paraId="0AC27875" w14:textId="77777777" w:rsidTr="00B33C66">
        <w:tc>
          <w:tcPr>
            <w:tcW w:w="453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8D41B1A" w14:textId="77777777" w:rsidR="009E1092" w:rsidRDefault="009E1092">
            <w:pPr>
              <w:jc w:val="both"/>
              <w:rPr>
                <w:rFonts w:ascii="Arial" w:hAnsi="Arial" w:cs="Arial"/>
              </w:rPr>
            </w:pPr>
            <w:r>
              <w:rPr>
                <w:rFonts w:ascii="Arial" w:hAnsi="Arial" w:cs="Arial"/>
              </w:rPr>
              <w:t>Technische Maßnahmen</w:t>
            </w:r>
          </w:p>
        </w:tc>
        <w:tc>
          <w:tcPr>
            <w:tcW w:w="453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C20A0B7" w14:textId="77777777" w:rsidR="009E1092" w:rsidRDefault="009E1092">
            <w:pPr>
              <w:jc w:val="both"/>
              <w:rPr>
                <w:rFonts w:ascii="Arial" w:hAnsi="Arial" w:cs="Arial"/>
              </w:rPr>
            </w:pPr>
            <w:r>
              <w:rPr>
                <w:rFonts w:ascii="Arial" w:hAnsi="Arial" w:cs="Arial"/>
              </w:rPr>
              <w:t>Organisatorische Maßnahmen</w:t>
            </w:r>
          </w:p>
        </w:tc>
      </w:tr>
      <w:tr w:rsidR="009E1092" w14:paraId="25E9862A"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6193CA3D" w14:textId="77777777" w:rsidR="009E1092" w:rsidRDefault="009E1092" w:rsidP="009E1092">
            <w:pPr>
              <w:pStyle w:val="Listenabsatz"/>
              <w:numPr>
                <w:ilvl w:val="0"/>
                <w:numId w:val="50"/>
              </w:numPr>
              <w:jc w:val="both"/>
              <w:rPr>
                <w:rFonts w:ascii="Arial" w:hAnsi="Arial" w:cs="Arial"/>
              </w:rPr>
            </w:pPr>
            <w:r>
              <w:rPr>
                <w:rFonts w:ascii="Arial" w:hAnsi="Arial" w:cs="Arial"/>
              </w:rPr>
              <w:t>Technische Protokollierung der Eingabe, Änderung und Löschung von Daten</w:t>
            </w:r>
          </w:p>
        </w:tc>
        <w:tc>
          <w:tcPr>
            <w:tcW w:w="4531" w:type="dxa"/>
            <w:tcBorders>
              <w:top w:val="single" w:sz="4" w:space="0" w:color="auto"/>
              <w:left w:val="single" w:sz="4" w:space="0" w:color="auto"/>
              <w:bottom w:val="single" w:sz="4" w:space="0" w:color="auto"/>
              <w:right w:val="single" w:sz="4" w:space="0" w:color="auto"/>
            </w:tcBorders>
            <w:hideMark/>
          </w:tcPr>
          <w:p w14:paraId="7DC266AA" w14:textId="77777777" w:rsidR="009E1092" w:rsidRDefault="009E1092" w:rsidP="009E1092">
            <w:pPr>
              <w:pStyle w:val="Listenabsatz"/>
              <w:numPr>
                <w:ilvl w:val="0"/>
                <w:numId w:val="50"/>
              </w:numPr>
              <w:jc w:val="both"/>
              <w:rPr>
                <w:rFonts w:ascii="Arial" w:hAnsi="Arial" w:cs="Arial"/>
              </w:rPr>
            </w:pPr>
            <w:r>
              <w:rPr>
                <w:rFonts w:ascii="Arial" w:hAnsi="Arial" w:cs="Arial"/>
              </w:rPr>
              <w:t>Übersicht, mit welchen Programmen      welche Daten eingegeben, geändert oder      gelöscht werden können</w:t>
            </w:r>
          </w:p>
        </w:tc>
      </w:tr>
      <w:tr w:rsidR="009E1092" w14:paraId="3CD5F86E"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0ACCBD39" w14:textId="77777777" w:rsidR="009E1092" w:rsidRDefault="009E1092" w:rsidP="009E1092">
            <w:pPr>
              <w:pStyle w:val="Listenabsatz"/>
              <w:numPr>
                <w:ilvl w:val="0"/>
                <w:numId w:val="50"/>
              </w:numPr>
              <w:jc w:val="both"/>
              <w:rPr>
                <w:rFonts w:ascii="Arial" w:hAnsi="Arial" w:cs="Arial"/>
              </w:rPr>
            </w:pPr>
            <w:r>
              <w:rPr>
                <w:rFonts w:ascii="Arial" w:hAnsi="Arial" w:cs="Arial"/>
              </w:rPr>
              <w:t>Manuelle oder automatisierte Kontrolle der       Protokolle</w:t>
            </w:r>
          </w:p>
        </w:tc>
        <w:tc>
          <w:tcPr>
            <w:tcW w:w="4531" w:type="dxa"/>
            <w:tcBorders>
              <w:top w:val="single" w:sz="4" w:space="0" w:color="auto"/>
              <w:left w:val="single" w:sz="4" w:space="0" w:color="auto"/>
              <w:bottom w:val="single" w:sz="4" w:space="0" w:color="auto"/>
              <w:right w:val="single" w:sz="4" w:space="0" w:color="auto"/>
            </w:tcBorders>
            <w:hideMark/>
          </w:tcPr>
          <w:p w14:paraId="6B83DD84" w14:textId="77777777" w:rsidR="009E1092" w:rsidRDefault="009E1092" w:rsidP="009E1092">
            <w:pPr>
              <w:pStyle w:val="Listenabsatz"/>
              <w:numPr>
                <w:ilvl w:val="0"/>
                <w:numId w:val="50"/>
              </w:numPr>
              <w:jc w:val="both"/>
              <w:rPr>
                <w:rFonts w:ascii="Arial" w:hAnsi="Arial" w:cs="Arial"/>
              </w:rPr>
            </w:pPr>
            <w:r>
              <w:rPr>
                <w:rFonts w:ascii="Arial" w:hAnsi="Arial" w:cs="Arial"/>
              </w:rPr>
              <w:t>Nachvollziehbarkeit von Eingabe, Änderung und Löschung von Daten durch      Individuelle Benutzernamen (nicht      Benutzergruppen)</w:t>
            </w:r>
          </w:p>
        </w:tc>
      </w:tr>
      <w:tr w:rsidR="009E1092" w14:paraId="75A1D85B" w14:textId="77777777" w:rsidTr="009E1092">
        <w:tc>
          <w:tcPr>
            <w:tcW w:w="4531" w:type="dxa"/>
            <w:tcBorders>
              <w:top w:val="single" w:sz="4" w:space="0" w:color="auto"/>
              <w:left w:val="single" w:sz="4" w:space="0" w:color="auto"/>
              <w:bottom w:val="single" w:sz="4" w:space="0" w:color="auto"/>
              <w:right w:val="single" w:sz="4" w:space="0" w:color="auto"/>
            </w:tcBorders>
          </w:tcPr>
          <w:p w14:paraId="77A867F4" w14:textId="77777777" w:rsidR="009E1092" w:rsidRDefault="009E1092" w:rsidP="009E1092">
            <w:pPr>
              <w:pStyle w:val="Listenabsatz"/>
              <w:numPr>
                <w:ilvl w:val="0"/>
                <w:numId w:val="50"/>
              </w:numPr>
              <w:jc w:val="both"/>
              <w:rPr>
                <w:rFonts w:ascii="Arial" w:hAnsi="Arial" w:cs="Arial"/>
              </w:rPr>
            </w:pPr>
          </w:p>
        </w:tc>
        <w:tc>
          <w:tcPr>
            <w:tcW w:w="4531" w:type="dxa"/>
            <w:tcBorders>
              <w:top w:val="single" w:sz="4" w:space="0" w:color="auto"/>
              <w:left w:val="single" w:sz="4" w:space="0" w:color="auto"/>
              <w:bottom w:val="single" w:sz="4" w:space="0" w:color="auto"/>
              <w:right w:val="single" w:sz="4" w:space="0" w:color="auto"/>
            </w:tcBorders>
            <w:hideMark/>
          </w:tcPr>
          <w:p w14:paraId="12A8ED3C" w14:textId="77777777" w:rsidR="009E1092" w:rsidRDefault="009E1092" w:rsidP="009E1092">
            <w:pPr>
              <w:pStyle w:val="Listenabsatz"/>
              <w:numPr>
                <w:ilvl w:val="0"/>
                <w:numId w:val="50"/>
              </w:numPr>
              <w:jc w:val="both"/>
              <w:rPr>
                <w:rFonts w:ascii="Arial" w:hAnsi="Arial" w:cs="Arial"/>
              </w:rPr>
            </w:pPr>
            <w:r>
              <w:rPr>
                <w:rFonts w:ascii="Arial" w:hAnsi="Arial" w:cs="Arial"/>
              </w:rPr>
              <w:t>Vergabe von Rechten zur Eingabe, Änderung und Löschung von Daten auf      Basis eines Berechtigungskonzepts</w:t>
            </w:r>
          </w:p>
        </w:tc>
      </w:tr>
      <w:tr w:rsidR="009E1092" w14:paraId="741F84D3" w14:textId="77777777" w:rsidTr="009E1092">
        <w:tc>
          <w:tcPr>
            <w:tcW w:w="4531" w:type="dxa"/>
            <w:tcBorders>
              <w:top w:val="single" w:sz="4" w:space="0" w:color="auto"/>
              <w:left w:val="single" w:sz="4" w:space="0" w:color="auto"/>
              <w:bottom w:val="single" w:sz="4" w:space="0" w:color="auto"/>
              <w:right w:val="single" w:sz="4" w:space="0" w:color="auto"/>
            </w:tcBorders>
          </w:tcPr>
          <w:p w14:paraId="5CF618C9" w14:textId="77777777" w:rsidR="009E1092" w:rsidRDefault="009E1092" w:rsidP="009E1092">
            <w:pPr>
              <w:pStyle w:val="Listenabsatz"/>
              <w:numPr>
                <w:ilvl w:val="0"/>
                <w:numId w:val="50"/>
              </w:numPr>
              <w:jc w:val="both"/>
              <w:rPr>
                <w:rFonts w:ascii="Arial" w:hAnsi="Arial" w:cs="Arial"/>
              </w:rPr>
            </w:pPr>
          </w:p>
        </w:tc>
        <w:tc>
          <w:tcPr>
            <w:tcW w:w="4531" w:type="dxa"/>
            <w:tcBorders>
              <w:top w:val="single" w:sz="4" w:space="0" w:color="auto"/>
              <w:left w:val="single" w:sz="4" w:space="0" w:color="auto"/>
              <w:bottom w:val="single" w:sz="4" w:space="0" w:color="auto"/>
              <w:right w:val="single" w:sz="4" w:space="0" w:color="auto"/>
            </w:tcBorders>
            <w:hideMark/>
          </w:tcPr>
          <w:p w14:paraId="6821CF6D" w14:textId="77777777" w:rsidR="009E1092" w:rsidRDefault="009E1092" w:rsidP="009E1092">
            <w:pPr>
              <w:pStyle w:val="Listenabsatz"/>
              <w:numPr>
                <w:ilvl w:val="0"/>
                <w:numId w:val="50"/>
              </w:numPr>
              <w:jc w:val="both"/>
              <w:rPr>
                <w:rFonts w:ascii="Arial" w:hAnsi="Arial" w:cs="Arial"/>
              </w:rPr>
            </w:pPr>
            <w:r>
              <w:rPr>
                <w:rFonts w:ascii="Arial" w:hAnsi="Arial" w:cs="Arial"/>
              </w:rPr>
              <w:t>Aufbewahrung von Formularen, von      denen Daten in automatisierte Verar-      beitungen übernommen wurden</w:t>
            </w:r>
          </w:p>
        </w:tc>
      </w:tr>
      <w:tr w:rsidR="009E1092" w14:paraId="6BD854CD" w14:textId="77777777" w:rsidTr="009E1092">
        <w:tc>
          <w:tcPr>
            <w:tcW w:w="4531" w:type="dxa"/>
            <w:tcBorders>
              <w:top w:val="single" w:sz="4" w:space="0" w:color="auto"/>
              <w:left w:val="single" w:sz="4" w:space="0" w:color="auto"/>
              <w:bottom w:val="single" w:sz="4" w:space="0" w:color="auto"/>
              <w:right w:val="single" w:sz="4" w:space="0" w:color="auto"/>
            </w:tcBorders>
          </w:tcPr>
          <w:p w14:paraId="783798FF" w14:textId="77777777" w:rsidR="009E1092" w:rsidRDefault="009E1092" w:rsidP="009E1092">
            <w:pPr>
              <w:pStyle w:val="Listenabsatz"/>
              <w:numPr>
                <w:ilvl w:val="0"/>
                <w:numId w:val="50"/>
              </w:numPr>
              <w:jc w:val="both"/>
              <w:rPr>
                <w:rFonts w:ascii="Arial" w:hAnsi="Arial" w:cs="Arial"/>
              </w:rPr>
            </w:pPr>
          </w:p>
        </w:tc>
        <w:tc>
          <w:tcPr>
            <w:tcW w:w="4531" w:type="dxa"/>
            <w:tcBorders>
              <w:top w:val="single" w:sz="4" w:space="0" w:color="auto"/>
              <w:left w:val="single" w:sz="4" w:space="0" w:color="auto"/>
              <w:bottom w:val="single" w:sz="4" w:space="0" w:color="auto"/>
              <w:right w:val="single" w:sz="4" w:space="0" w:color="auto"/>
            </w:tcBorders>
            <w:hideMark/>
          </w:tcPr>
          <w:p w14:paraId="07F562B4" w14:textId="77777777" w:rsidR="009E1092" w:rsidRDefault="009E1092" w:rsidP="009E1092">
            <w:pPr>
              <w:pStyle w:val="Listenabsatz"/>
              <w:numPr>
                <w:ilvl w:val="0"/>
                <w:numId w:val="50"/>
              </w:numPr>
              <w:jc w:val="both"/>
              <w:rPr>
                <w:rFonts w:ascii="Arial" w:hAnsi="Arial" w:cs="Arial"/>
              </w:rPr>
            </w:pPr>
            <w:r>
              <w:rPr>
                <w:rFonts w:ascii="Arial" w:hAnsi="Arial" w:cs="Arial"/>
              </w:rPr>
              <w:t>Klare Zuständigkeiten für Löschungen</w:t>
            </w:r>
          </w:p>
        </w:tc>
      </w:tr>
    </w:tbl>
    <w:p w14:paraId="24BEA0FB" w14:textId="77777777" w:rsidR="009E1092" w:rsidRDefault="009E1092" w:rsidP="009E1092">
      <w:pPr>
        <w:jc w:val="both"/>
        <w:rPr>
          <w:rFonts w:ascii="Arial" w:hAnsi="Arial" w:cs="Arial"/>
          <w:lang w:eastAsia="zh-CN"/>
        </w:rPr>
      </w:pPr>
    </w:p>
    <w:p w14:paraId="40328A49" w14:textId="77777777" w:rsidR="009E1092" w:rsidRDefault="009E1092" w:rsidP="009E1092">
      <w:pPr>
        <w:jc w:val="both"/>
        <w:rPr>
          <w:rFonts w:ascii="Arial" w:hAnsi="Arial" w:cs="Arial"/>
        </w:rPr>
      </w:pPr>
      <w:r>
        <w:rPr>
          <w:rFonts w:ascii="Arial" w:hAnsi="Arial" w:cs="Arial"/>
        </w:rPr>
        <w:t xml:space="preserve">Weitere Maßnahmen: </w:t>
      </w:r>
    </w:p>
    <w:p w14:paraId="6DEFE8D6" w14:textId="77777777" w:rsidR="009E1092" w:rsidRDefault="009E1092" w:rsidP="009E1092">
      <w:pPr>
        <w:jc w:val="both"/>
        <w:rPr>
          <w:rFonts w:ascii="Arial" w:hAnsi="Arial" w:cs="Arial"/>
        </w:rPr>
      </w:pPr>
      <w:r>
        <w:rPr>
          <w:rFonts w:ascii="Arial" w:hAnsi="Arial" w:cs="Arial"/>
        </w:rPr>
        <w:t xml:space="preserve"> </w:t>
      </w:r>
    </w:p>
    <w:p w14:paraId="27C43D2D" w14:textId="77777777" w:rsidR="009E1092" w:rsidRDefault="009E1092" w:rsidP="009E1092">
      <w:pPr>
        <w:jc w:val="both"/>
        <w:rPr>
          <w:rFonts w:ascii="Arial" w:hAnsi="Arial" w:cs="Arial"/>
        </w:rPr>
      </w:pPr>
      <w:r>
        <w:rPr>
          <w:rFonts w:ascii="Arial" w:hAnsi="Arial" w:cs="Arial"/>
        </w:rPr>
        <w:t xml:space="preserve">      </w:t>
      </w:r>
    </w:p>
    <w:p w14:paraId="2E6B9C53" w14:textId="77777777" w:rsidR="009E1092" w:rsidRDefault="009E1092" w:rsidP="009E1092">
      <w:pPr>
        <w:jc w:val="both"/>
        <w:rPr>
          <w:rFonts w:ascii="Arial" w:hAnsi="Arial" w:cs="Arial"/>
        </w:rPr>
      </w:pPr>
    </w:p>
    <w:p w14:paraId="7158DFBC" w14:textId="77777777" w:rsidR="009E1092" w:rsidRDefault="009E1092" w:rsidP="009E1092">
      <w:pPr>
        <w:jc w:val="both"/>
        <w:rPr>
          <w:rFonts w:ascii="Arial" w:hAnsi="Arial" w:cs="Arial"/>
          <w:b/>
        </w:rPr>
      </w:pPr>
      <w:r>
        <w:rPr>
          <w:rFonts w:ascii="Arial" w:hAnsi="Arial" w:cs="Arial"/>
          <w:b/>
        </w:rPr>
        <w:t xml:space="preserve">3. Verfügbarkeit und Belastbarkeit (Art. 32 Abs. 1 lit. b DSGVO)  </w:t>
      </w:r>
    </w:p>
    <w:p w14:paraId="798C295A" w14:textId="77777777" w:rsidR="009E1092" w:rsidRDefault="009E1092" w:rsidP="009E1092">
      <w:pPr>
        <w:jc w:val="both"/>
        <w:rPr>
          <w:rFonts w:ascii="Arial" w:hAnsi="Arial" w:cs="Arial"/>
          <w:b/>
        </w:rPr>
      </w:pPr>
      <w:r>
        <w:rPr>
          <w:rFonts w:ascii="Arial" w:hAnsi="Arial" w:cs="Arial"/>
          <w:b/>
        </w:rPr>
        <w:t xml:space="preserve">3.1. Verfügbarkeitskontrolle </w:t>
      </w:r>
    </w:p>
    <w:p w14:paraId="111B5DDB" w14:textId="77777777" w:rsidR="009E1092" w:rsidRDefault="009E1092" w:rsidP="009E1092">
      <w:pPr>
        <w:jc w:val="both"/>
        <w:rPr>
          <w:rFonts w:ascii="Arial" w:hAnsi="Arial" w:cs="Arial"/>
        </w:rPr>
      </w:pPr>
      <w:r>
        <w:rPr>
          <w:rFonts w:ascii="Arial" w:hAnsi="Arial" w:cs="Arial"/>
        </w:rPr>
        <w:t xml:space="preserve">Maßnahmen, die gewährleisten, dass personenbezogene Daten gegen zufällige Zerstörung oder Verlust geschützt sind. Hier geht es um Themen wie eine unterbrechungsfreie Stromversorgung, Klimaanlagen, Brandschutz, Datensicherungen, sichere Aufbewahrung von Datenträgern, Virenschutz, Raidsysteme, Plattenspiegelungen etc. </w:t>
      </w:r>
    </w:p>
    <w:tbl>
      <w:tblPr>
        <w:tblStyle w:val="Tabellenraster"/>
        <w:tblW w:w="0" w:type="auto"/>
        <w:tblLook w:val="04A0" w:firstRow="1" w:lastRow="0" w:firstColumn="1" w:lastColumn="0" w:noHBand="0" w:noVBand="1"/>
      </w:tblPr>
      <w:tblGrid>
        <w:gridCol w:w="4531"/>
        <w:gridCol w:w="4531"/>
      </w:tblGrid>
      <w:tr w:rsidR="009E1092" w14:paraId="44F15409" w14:textId="77777777" w:rsidTr="00B33C66">
        <w:tc>
          <w:tcPr>
            <w:tcW w:w="453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1EC4D49" w14:textId="77777777" w:rsidR="009E1092" w:rsidRDefault="009E1092">
            <w:pPr>
              <w:jc w:val="both"/>
              <w:rPr>
                <w:rFonts w:ascii="Arial" w:hAnsi="Arial" w:cs="Arial"/>
              </w:rPr>
            </w:pPr>
            <w:r>
              <w:rPr>
                <w:rFonts w:ascii="Arial" w:hAnsi="Arial" w:cs="Arial"/>
              </w:rPr>
              <w:t>Technische Maßnahmen</w:t>
            </w:r>
          </w:p>
        </w:tc>
        <w:tc>
          <w:tcPr>
            <w:tcW w:w="453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15DC23C" w14:textId="77777777" w:rsidR="009E1092" w:rsidRDefault="009E1092">
            <w:pPr>
              <w:jc w:val="both"/>
              <w:rPr>
                <w:rFonts w:ascii="Arial" w:hAnsi="Arial" w:cs="Arial"/>
              </w:rPr>
            </w:pPr>
            <w:r>
              <w:rPr>
                <w:rFonts w:ascii="Arial" w:hAnsi="Arial" w:cs="Arial"/>
              </w:rPr>
              <w:t>Organisatorische Maßnahmen</w:t>
            </w:r>
          </w:p>
        </w:tc>
      </w:tr>
      <w:tr w:rsidR="009E1092" w14:paraId="0D8E325A"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7931A7BF" w14:textId="77777777" w:rsidR="009E1092" w:rsidRDefault="009E1092" w:rsidP="009E1092">
            <w:pPr>
              <w:pStyle w:val="Listenabsatz"/>
              <w:numPr>
                <w:ilvl w:val="0"/>
                <w:numId w:val="50"/>
              </w:numPr>
              <w:jc w:val="both"/>
              <w:rPr>
                <w:rFonts w:ascii="Arial" w:hAnsi="Arial" w:cs="Arial"/>
              </w:rPr>
            </w:pPr>
            <w:r>
              <w:rPr>
                <w:rFonts w:ascii="Arial" w:hAnsi="Arial" w:cs="Arial"/>
              </w:rPr>
              <w:t>Feuer- und Rauchmeldeanlagen</w:t>
            </w:r>
          </w:p>
        </w:tc>
        <w:tc>
          <w:tcPr>
            <w:tcW w:w="4531" w:type="dxa"/>
            <w:tcBorders>
              <w:top w:val="single" w:sz="4" w:space="0" w:color="auto"/>
              <w:left w:val="single" w:sz="4" w:space="0" w:color="auto"/>
              <w:bottom w:val="single" w:sz="4" w:space="0" w:color="auto"/>
              <w:right w:val="single" w:sz="4" w:space="0" w:color="auto"/>
            </w:tcBorders>
            <w:hideMark/>
          </w:tcPr>
          <w:p w14:paraId="00FD395C" w14:textId="77777777" w:rsidR="009E1092" w:rsidRDefault="009E1092" w:rsidP="009E1092">
            <w:pPr>
              <w:pStyle w:val="Listenabsatz"/>
              <w:numPr>
                <w:ilvl w:val="0"/>
                <w:numId w:val="50"/>
              </w:numPr>
              <w:jc w:val="both"/>
              <w:rPr>
                <w:rFonts w:ascii="Arial" w:hAnsi="Arial" w:cs="Arial"/>
              </w:rPr>
            </w:pPr>
            <w:r>
              <w:rPr>
                <w:rFonts w:ascii="Arial" w:hAnsi="Arial" w:cs="Arial"/>
              </w:rPr>
              <w:t>Backup &amp; Recovery-Konzept (ausformuliert)</w:t>
            </w:r>
          </w:p>
        </w:tc>
      </w:tr>
      <w:tr w:rsidR="009E1092" w14:paraId="2F050275"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232E5574" w14:textId="77777777" w:rsidR="009E1092" w:rsidRDefault="009E1092" w:rsidP="009E1092">
            <w:pPr>
              <w:pStyle w:val="Listenabsatz"/>
              <w:numPr>
                <w:ilvl w:val="0"/>
                <w:numId w:val="50"/>
              </w:numPr>
              <w:jc w:val="both"/>
              <w:rPr>
                <w:rFonts w:ascii="Arial" w:hAnsi="Arial" w:cs="Arial"/>
              </w:rPr>
            </w:pPr>
            <w:r>
              <w:rPr>
                <w:rFonts w:ascii="Arial" w:hAnsi="Arial" w:cs="Arial"/>
              </w:rPr>
              <w:t>Feuerlöscher Serverraum</w:t>
            </w:r>
          </w:p>
        </w:tc>
        <w:tc>
          <w:tcPr>
            <w:tcW w:w="4531" w:type="dxa"/>
            <w:tcBorders>
              <w:top w:val="single" w:sz="4" w:space="0" w:color="auto"/>
              <w:left w:val="single" w:sz="4" w:space="0" w:color="auto"/>
              <w:bottom w:val="single" w:sz="4" w:space="0" w:color="auto"/>
              <w:right w:val="single" w:sz="4" w:space="0" w:color="auto"/>
            </w:tcBorders>
            <w:hideMark/>
          </w:tcPr>
          <w:p w14:paraId="43910F4E" w14:textId="77777777" w:rsidR="009E1092" w:rsidRDefault="009E1092" w:rsidP="009E1092">
            <w:pPr>
              <w:pStyle w:val="Listenabsatz"/>
              <w:numPr>
                <w:ilvl w:val="0"/>
                <w:numId w:val="50"/>
              </w:numPr>
              <w:jc w:val="both"/>
              <w:rPr>
                <w:rFonts w:ascii="Arial" w:hAnsi="Arial" w:cs="Arial"/>
              </w:rPr>
            </w:pPr>
            <w:r>
              <w:rPr>
                <w:rFonts w:ascii="Arial" w:hAnsi="Arial" w:cs="Arial"/>
              </w:rPr>
              <w:t>Kontrolle des Sicherungsvorgangs</w:t>
            </w:r>
          </w:p>
        </w:tc>
      </w:tr>
      <w:tr w:rsidR="009E1092" w14:paraId="608936E7"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6E3C1FDD" w14:textId="77777777" w:rsidR="009E1092" w:rsidRDefault="009E1092" w:rsidP="009E1092">
            <w:pPr>
              <w:pStyle w:val="Listenabsatz"/>
              <w:numPr>
                <w:ilvl w:val="0"/>
                <w:numId w:val="50"/>
              </w:numPr>
              <w:jc w:val="both"/>
              <w:rPr>
                <w:rFonts w:ascii="Arial" w:hAnsi="Arial" w:cs="Arial"/>
              </w:rPr>
            </w:pPr>
            <w:r>
              <w:rPr>
                <w:rFonts w:ascii="Arial" w:hAnsi="Arial" w:cs="Arial"/>
              </w:rPr>
              <w:t>Serverraumüberwachung Temperatur       und Feuchtigkeit</w:t>
            </w:r>
          </w:p>
        </w:tc>
        <w:tc>
          <w:tcPr>
            <w:tcW w:w="4531" w:type="dxa"/>
            <w:tcBorders>
              <w:top w:val="single" w:sz="4" w:space="0" w:color="auto"/>
              <w:left w:val="single" w:sz="4" w:space="0" w:color="auto"/>
              <w:bottom w:val="single" w:sz="4" w:space="0" w:color="auto"/>
              <w:right w:val="single" w:sz="4" w:space="0" w:color="auto"/>
            </w:tcBorders>
            <w:hideMark/>
          </w:tcPr>
          <w:p w14:paraId="139F4791" w14:textId="7A28955F" w:rsidR="009E1092" w:rsidRDefault="009E1092" w:rsidP="009E1092">
            <w:pPr>
              <w:pStyle w:val="Listenabsatz"/>
              <w:numPr>
                <w:ilvl w:val="0"/>
                <w:numId w:val="50"/>
              </w:numPr>
              <w:jc w:val="both"/>
              <w:rPr>
                <w:rFonts w:ascii="Arial" w:hAnsi="Arial" w:cs="Arial"/>
              </w:rPr>
            </w:pPr>
            <w:r>
              <w:rPr>
                <w:rFonts w:ascii="Arial" w:hAnsi="Arial" w:cs="Arial"/>
              </w:rPr>
              <w:t>Regelmäßige Tests zur Datenwiederh</w:t>
            </w:r>
            <w:r w:rsidR="00B33C66">
              <w:rPr>
                <w:rFonts w:ascii="Arial" w:hAnsi="Arial" w:cs="Arial"/>
              </w:rPr>
              <w:t>ers</w:t>
            </w:r>
            <w:r>
              <w:rPr>
                <w:rFonts w:ascii="Arial" w:hAnsi="Arial" w:cs="Arial"/>
              </w:rPr>
              <w:t>tellung und Protokollierung der       Ergebnisse</w:t>
            </w:r>
          </w:p>
        </w:tc>
      </w:tr>
      <w:tr w:rsidR="009E1092" w14:paraId="79B56B47"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0B0C22B9" w14:textId="77777777" w:rsidR="009E1092" w:rsidRDefault="009E1092" w:rsidP="009E1092">
            <w:pPr>
              <w:pStyle w:val="Listenabsatz"/>
              <w:numPr>
                <w:ilvl w:val="0"/>
                <w:numId w:val="50"/>
              </w:numPr>
              <w:jc w:val="both"/>
              <w:rPr>
                <w:rFonts w:ascii="Arial" w:hAnsi="Arial" w:cs="Arial"/>
              </w:rPr>
            </w:pPr>
            <w:r>
              <w:rPr>
                <w:rFonts w:ascii="Arial" w:hAnsi="Arial" w:cs="Arial"/>
              </w:rPr>
              <w:t>Serverraum klimatisiert</w:t>
            </w:r>
          </w:p>
        </w:tc>
        <w:tc>
          <w:tcPr>
            <w:tcW w:w="4531" w:type="dxa"/>
            <w:tcBorders>
              <w:top w:val="single" w:sz="4" w:space="0" w:color="auto"/>
              <w:left w:val="single" w:sz="4" w:space="0" w:color="auto"/>
              <w:bottom w:val="single" w:sz="4" w:space="0" w:color="auto"/>
              <w:right w:val="single" w:sz="4" w:space="0" w:color="auto"/>
            </w:tcBorders>
            <w:hideMark/>
          </w:tcPr>
          <w:p w14:paraId="6B9CCEC6" w14:textId="77777777" w:rsidR="009E1092" w:rsidRDefault="009E1092" w:rsidP="009E1092">
            <w:pPr>
              <w:pStyle w:val="Listenabsatz"/>
              <w:numPr>
                <w:ilvl w:val="0"/>
                <w:numId w:val="50"/>
              </w:numPr>
              <w:jc w:val="both"/>
              <w:rPr>
                <w:rFonts w:ascii="Arial" w:hAnsi="Arial" w:cs="Arial"/>
              </w:rPr>
            </w:pPr>
            <w:r>
              <w:rPr>
                <w:rFonts w:ascii="Arial" w:hAnsi="Arial" w:cs="Arial"/>
              </w:rPr>
              <w:t>Aufbewahrung der Sicherungsmedien an      einem sicheren Ort außerhalb des      Serverraums</w:t>
            </w:r>
          </w:p>
        </w:tc>
      </w:tr>
      <w:tr w:rsidR="009E1092" w14:paraId="4D0D7C12"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3FE16B9E" w14:textId="77777777" w:rsidR="009E1092" w:rsidRDefault="009E1092" w:rsidP="009E1092">
            <w:pPr>
              <w:pStyle w:val="Listenabsatz"/>
              <w:numPr>
                <w:ilvl w:val="0"/>
                <w:numId w:val="50"/>
              </w:numPr>
              <w:jc w:val="both"/>
              <w:rPr>
                <w:rFonts w:ascii="Arial" w:hAnsi="Arial" w:cs="Arial"/>
              </w:rPr>
            </w:pPr>
            <w:r>
              <w:rPr>
                <w:rFonts w:ascii="Arial" w:hAnsi="Arial" w:cs="Arial"/>
              </w:rPr>
              <w:t>USV</w:t>
            </w:r>
          </w:p>
        </w:tc>
        <w:tc>
          <w:tcPr>
            <w:tcW w:w="4531" w:type="dxa"/>
            <w:tcBorders>
              <w:top w:val="single" w:sz="4" w:space="0" w:color="auto"/>
              <w:left w:val="single" w:sz="4" w:space="0" w:color="auto"/>
              <w:bottom w:val="single" w:sz="4" w:space="0" w:color="auto"/>
              <w:right w:val="single" w:sz="4" w:space="0" w:color="auto"/>
            </w:tcBorders>
            <w:hideMark/>
          </w:tcPr>
          <w:p w14:paraId="45EA6ABC" w14:textId="77777777" w:rsidR="009E1092" w:rsidRDefault="009E1092" w:rsidP="009E1092">
            <w:pPr>
              <w:pStyle w:val="Listenabsatz"/>
              <w:numPr>
                <w:ilvl w:val="0"/>
                <w:numId w:val="50"/>
              </w:numPr>
              <w:jc w:val="both"/>
              <w:rPr>
                <w:rFonts w:ascii="Arial" w:hAnsi="Arial" w:cs="Arial"/>
              </w:rPr>
            </w:pPr>
            <w:r>
              <w:rPr>
                <w:rFonts w:ascii="Arial" w:hAnsi="Arial" w:cs="Arial"/>
              </w:rPr>
              <w:t>Keine sanitären Anschlüsse im oder       oberhalb des Serverraums</w:t>
            </w:r>
          </w:p>
        </w:tc>
      </w:tr>
      <w:tr w:rsidR="009E1092" w14:paraId="2FA6CBA4"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195DAD36" w14:textId="77777777" w:rsidR="009E1092" w:rsidRDefault="009E1092" w:rsidP="009E1092">
            <w:pPr>
              <w:pStyle w:val="Listenabsatz"/>
              <w:numPr>
                <w:ilvl w:val="0"/>
                <w:numId w:val="50"/>
              </w:numPr>
              <w:jc w:val="both"/>
              <w:rPr>
                <w:rFonts w:ascii="Arial" w:hAnsi="Arial" w:cs="Arial"/>
              </w:rPr>
            </w:pPr>
            <w:r>
              <w:rPr>
                <w:rFonts w:ascii="Arial" w:hAnsi="Arial" w:cs="Arial"/>
              </w:rPr>
              <w:t>Schutzsteckdosenleisten Serverraum</w:t>
            </w:r>
          </w:p>
        </w:tc>
        <w:tc>
          <w:tcPr>
            <w:tcW w:w="4531" w:type="dxa"/>
            <w:tcBorders>
              <w:top w:val="single" w:sz="4" w:space="0" w:color="auto"/>
              <w:left w:val="single" w:sz="4" w:space="0" w:color="auto"/>
              <w:bottom w:val="single" w:sz="4" w:space="0" w:color="auto"/>
              <w:right w:val="single" w:sz="4" w:space="0" w:color="auto"/>
            </w:tcBorders>
            <w:hideMark/>
          </w:tcPr>
          <w:p w14:paraId="39CAAEF5" w14:textId="77777777" w:rsidR="009E1092" w:rsidRDefault="009E1092" w:rsidP="009E1092">
            <w:pPr>
              <w:pStyle w:val="Listenabsatz"/>
              <w:numPr>
                <w:ilvl w:val="0"/>
                <w:numId w:val="50"/>
              </w:numPr>
              <w:jc w:val="both"/>
              <w:rPr>
                <w:rFonts w:ascii="Arial" w:hAnsi="Arial" w:cs="Arial"/>
              </w:rPr>
            </w:pPr>
            <w:r>
              <w:rPr>
                <w:rFonts w:ascii="Arial" w:hAnsi="Arial" w:cs="Arial"/>
              </w:rPr>
              <w:t>Existenz eines Notfallplans (z.B. BSI IT Grundschutz 100-4)</w:t>
            </w:r>
          </w:p>
        </w:tc>
      </w:tr>
      <w:tr w:rsidR="009E1092" w14:paraId="66E3EACB"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2CDF15DD" w14:textId="77777777" w:rsidR="009E1092" w:rsidRDefault="009E1092" w:rsidP="009E1092">
            <w:pPr>
              <w:pStyle w:val="Listenabsatz"/>
              <w:numPr>
                <w:ilvl w:val="0"/>
                <w:numId w:val="50"/>
              </w:numPr>
              <w:jc w:val="both"/>
              <w:rPr>
                <w:rFonts w:ascii="Arial" w:hAnsi="Arial" w:cs="Arial"/>
              </w:rPr>
            </w:pPr>
            <w:r>
              <w:rPr>
                <w:rFonts w:ascii="Arial" w:hAnsi="Arial" w:cs="Arial"/>
              </w:rPr>
              <w:t>Datenschutztresor (S60DIS, S120DIS,   andere geeignete Normen mit Quell-       dichtung etc.)</w:t>
            </w:r>
          </w:p>
        </w:tc>
        <w:tc>
          <w:tcPr>
            <w:tcW w:w="4531" w:type="dxa"/>
            <w:tcBorders>
              <w:top w:val="single" w:sz="4" w:space="0" w:color="auto"/>
              <w:left w:val="single" w:sz="4" w:space="0" w:color="auto"/>
              <w:bottom w:val="single" w:sz="4" w:space="0" w:color="auto"/>
              <w:right w:val="single" w:sz="4" w:space="0" w:color="auto"/>
            </w:tcBorders>
            <w:hideMark/>
          </w:tcPr>
          <w:p w14:paraId="05569D79" w14:textId="77777777" w:rsidR="009E1092" w:rsidRDefault="009E1092" w:rsidP="009E1092">
            <w:pPr>
              <w:pStyle w:val="Listenabsatz"/>
              <w:numPr>
                <w:ilvl w:val="0"/>
                <w:numId w:val="50"/>
              </w:numPr>
              <w:jc w:val="both"/>
              <w:rPr>
                <w:rFonts w:ascii="Arial" w:hAnsi="Arial" w:cs="Arial"/>
              </w:rPr>
            </w:pPr>
            <w:r>
              <w:rPr>
                <w:rFonts w:ascii="Arial" w:hAnsi="Arial" w:cs="Arial"/>
              </w:rPr>
              <w:t>Getrennte Partitionen für Betriebs-       systeme und Daten</w:t>
            </w:r>
          </w:p>
        </w:tc>
      </w:tr>
      <w:tr w:rsidR="009E1092" w14:paraId="0813FD3A"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50B364A8" w14:textId="77777777" w:rsidR="009E1092" w:rsidRDefault="009E1092" w:rsidP="009E1092">
            <w:pPr>
              <w:pStyle w:val="Listenabsatz"/>
              <w:numPr>
                <w:ilvl w:val="0"/>
                <w:numId w:val="50"/>
              </w:numPr>
              <w:jc w:val="both"/>
              <w:rPr>
                <w:rFonts w:ascii="Arial" w:hAnsi="Arial" w:cs="Arial"/>
              </w:rPr>
            </w:pPr>
            <w:r>
              <w:rPr>
                <w:rFonts w:ascii="Arial" w:hAnsi="Arial" w:cs="Arial"/>
              </w:rPr>
              <w:t>RAID System / Festplattenspiegelung</w:t>
            </w:r>
          </w:p>
        </w:tc>
        <w:tc>
          <w:tcPr>
            <w:tcW w:w="4531" w:type="dxa"/>
            <w:tcBorders>
              <w:top w:val="single" w:sz="4" w:space="0" w:color="auto"/>
              <w:left w:val="single" w:sz="4" w:space="0" w:color="auto"/>
              <w:bottom w:val="single" w:sz="4" w:space="0" w:color="auto"/>
              <w:right w:val="single" w:sz="4" w:space="0" w:color="auto"/>
            </w:tcBorders>
          </w:tcPr>
          <w:p w14:paraId="0D2964FD" w14:textId="77777777" w:rsidR="009E1092" w:rsidRDefault="009E1092" w:rsidP="009E1092">
            <w:pPr>
              <w:pStyle w:val="Listenabsatz"/>
              <w:numPr>
                <w:ilvl w:val="0"/>
                <w:numId w:val="50"/>
              </w:numPr>
              <w:jc w:val="both"/>
              <w:rPr>
                <w:rFonts w:ascii="Arial" w:hAnsi="Arial" w:cs="Arial"/>
              </w:rPr>
            </w:pPr>
          </w:p>
        </w:tc>
      </w:tr>
      <w:tr w:rsidR="009E1092" w14:paraId="34D8CA93"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01E66035" w14:textId="77777777" w:rsidR="009E1092" w:rsidRDefault="009E1092" w:rsidP="009E1092">
            <w:pPr>
              <w:pStyle w:val="Listenabsatz"/>
              <w:numPr>
                <w:ilvl w:val="0"/>
                <w:numId w:val="50"/>
              </w:numPr>
              <w:jc w:val="both"/>
              <w:rPr>
                <w:rFonts w:ascii="Arial" w:hAnsi="Arial" w:cs="Arial"/>
              </w:rPr>
            </w:pPr>
            <w:r>
              <w:rPr>
                <w:rFonts w:ascii="Arial" w:hAnsi="Arial" w:cs="Arial"/>
              </w:rPr>
              <w:t>Videoüberwachung Serverraum</w:t>
            </w:r>
          </w:p>
        </w:tc>
        <w:tc>
          <w:tcPr>
            <w:tcW w:w="4531" w:type="dxa"/>
            <w:tcBorders>
              <w:top w:val="single" w:sz="4" w:space="0" w:color="auto"/>
              <w:left w:val="single" w:sz="4" w:space="0" w:color="auto"/>
              <w:bottom w:val="single" w:sz="4" w:space="0" w:color="auto"/>
              <w:right w:val="single" w:sz="4" w:space="0" w:color="auto"/>
            </w:tcBorders>
          </w:tcPr>
          <w:p w14:paraId="7E058553" w14:textId="77777777" w:rsidR="009E1092" w:rsidRDefault="009E1092" w:rsidP="009E1092">
            <w:pPr>
              <w:pStyle w:val="Listenabsatz"/>
              <w:numPr>
                <w:ilvl w:val="0"/>
                <w:numId w:val="50"/>
              </w:numPr>
              <w:jc w:val="both"/>
              <w:rPr>
                <w:rFonts w:ascii="Arial" w:hAnsi="Arial" w:cs="Arial"/>
              </w:rPr>
            </w:pPr>
          </w:p>
        </w:tc>
      </w:tr>
      <w:tr w:rsidR="009E1092" w14:paraId="19DB09A5"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7BE038E6" w14:textId="77777777" w:rsidR="009E1092" w:rsidRDefault="009E1092" w:rsidP="009E1092">
            <w:pPr>
              <w:pStyle w:val="Listenabsatz"/>
              <w:numPr>
                <w:ilvl w:val="0"/>
                <w:numId w:val="50"/>
              </w:numPr>
              <w:jc w:val="both"/>
              <w:rPr>
                <w:rFonts w:ascii="Arial" w:hAnsi="Arial" w:cs="Arial"/>
              </w:rPr>
            </w:pPr>
            <w:r>
              <w:rPr>
                <w:rFonts w:ascii="Arial" w:hAnsi="Arial" w:cs="Arial"/>
              </w:rPr>
              <w:t>Alarmmeldung bei unberechtigtem Zutritt       zu Serverraum</w:t>
            </w:r>
          </w:p>
        </w:tc>
        <w:tc>
          <w:tcPr>
            <w:tcW w:w="4531" w:type="dxa"/>
            <w:tcBorders>
              <w:top w:val="single" w:sz="4" w:space="0" w:color="auto"/>
              <w:left w:val="single" w:sz="4" w:space="0" w:color="auto"/>
              <w:bottom w:val="single" w:sz="4" w:space="0" w:color="auto"/>
              <w:right w:val="single" w:sz="4" w:space="0" w:color="auto"/>
            </w:tcBorders>
          </w:tcPr>
          <w:p w14:paraId="63F3C50A" w14:textId="77777777" w:rsidR="009E1092" w:rsidRDefault="009E1092" w:rsidP="009E1092">
            <w:pPr>
              <w:pStyle w:val="Listenabsatz"/>
              <w:numPr>
                <w:ilvl w:val="0"/>
                <w:numId w:val="50"/>
              </w:numPr>
              <w:jc w:val="both"/>
              <w:rPr>
                <w:rFonts w:ascii="Arial" w:hAnsi="Arial" w:cs="Arial"/>
              </w:rPr>
            </w:pPr>
          </w:p>
        </w:tc>
      </w:tr>
    </w:tbl>
    <w:p w14:paraId="3BEEF6BD" w14:textId="77777777" w:rsidR="009E1092" w:rsidRDefault="009E1092" w:rsidP="009E1092">
      <w:pPr>
        <w:jc w:val="both"/>
        <w:rPr>
          <w:rFonts w:ascii="Arial" w:hAnsi="Arial" w:cs="Arial"/>
          <w:lang w:eastAsia="zh-CN"/>
        </w:rPr>
      </w:pPr>
    </w:p>
    <w:p w14:paraId="597C78D1" w14:textId="77777777" w:rsidR="009E1092" w:rsidRDefault="009E1092" w:rsidP="009E1092">
      <w:pPr>
        <w:jc w:val="both"/>
        <w:rPr>
          <w:rFonts w:ascii="Arial" w:hAnsi="Arial" w:cs="Arial"/>
        </w:rPr>
      </w:pPr>
      <w:r>
        <w:rPr>
          <w:rFonts w:ascii="Arial" w:hAnsi="Arial" w:cs="Arial"/>
        </w:rPr>
        <w:t xml:space="preserve">Weitere Maßnahmen: </w:t>
      </w:r>
    </w:p>
    <w:p w14:paraId="1733C0B2" w14:textId="77777777" w:rsidR="009E1092" w:rsidRDefault="009E1092" w:rsidP="009E1092">
      <w:pPr>
        <w:jc w:val="both"/>
        <w:rPr>
          <w:rFonts w:ascii="Arial" w:hAnsi="Arial" w:cs="Arial"/>
        </w:rPr>
      </w:pPr>
      <w:r>
        <w:rPr>
          <w:rFonts w:ascii="Arial" w:hAnsi="Arial" w:cs="Arial"/>
        </w:rPr>
        <w:t xml:space="preserve"> </w:t>
      </w:r>
    </w:p>
    <w:p w14:paraId="37742D2E" w14:textId="77777777" w:rsidR="009E1092" w:rsidRDefault="009E1092" w:rsidP="009E1092">
      <w:pPr>
        <w:jc w:val="both"/>
        <w:rPr>
          <w:rFonts w:ascii="Arial" w:hAnsi="Arial" w:cs="Arial"/>
        </w:rPr>
      </w:pPr>
    </w:p>
    <w:p w14:paraId="7EF6003E" w14:textId="77777777" w:rsidR="009E1092" w:rsidRDefault="009E1092" w:rsidP="009E1092">
      <w:pPr>
        <w:jc w:val="both"/>
        <w:rPr>
          <w:rFonts w:ascii="Arial" w:hAnsi="Arial" w:cs="Arial"/>
        </w:rPr>
      </w:pPr>
    </w:p>
    <w:p w14:paraId="3E74561E" w14:textId="77777777" w:rsidR="009E1092" w:rsidRDefault="009E1092" w:rsidP="009E1092">
      <w:pPr>
        <w:jc w:val="both"/>
        <w:rPr>
          <w:rFonts w:ascii="Arial" w:hAnsi="Arial" w:cs="Arial"/>
          <w:b/>
        </w:rPr>
      </w:pPr>
      <w:r>
        <w:rPr>
          <w:rFonts w:ascii="Arial" w:hAnsi="Arial" w:cs="Arial"/>
          <w:b/>
        </w:rPr>
        <w:t xml:space="preserve">4. Verfahren zur regelmäßigen Überprüfung, Bewertung und Evaluierung (Art. 32 Abs. 1 lit. d DSGVO; Art. 25 Abs. 1 DSGVO) </w:t>
      </w:r>
    </w:p>
    <w:p w14:paraId="10187FAA" w14:textId="77777777" w:rsidR="009E1092" w:rsidRDefault="009E1092" w:rsidP="009E1092">
      <w:pPr>
        <w:jc w:val="both"/>
        <w:rPr>
          <w:rFonts w:ascii="Arial" w:hAnsi="Arial" w:cs="Arial"/>
          <w:b/>
        </w:rPr>
      </w:pPr>
      <w:r>
        <w:rPr>
          <w:rFonts w:ascii="Arial" w:hAnsi="Arial" w:cs="Arial"/>
          <w:b/>
        </w:rPr>
        <w:lastRenderedPageBreak/>
        <w:t>4.1. Datenschutz-Management</w:t>
      </w:r>
    </w:p>
    <w:tbl>
      <w:tblPr>
        <w:tblStyle w:val="Tabellenraster"/>
        <w:tblW w:w="0" w:type="auto"/>
        <w:tblLook w:val="04A0" w:firstRow="1" w:lastRow="0" w:firstColumn="1" w:lastColumn="0" w:noHBand="0" w:noVBand="1"/>
      </w:tblPr>
      <w:tblGrid>
        <w:gridCol w:w="4531"/>
        <w:gridCol w:w="4531"/>
      </w:tblGrid>
      <w:tr w:rsidR="009E1092" w14:paraId="7E6256D6" w14:textId="77777777" w:rsidTr="00B33C66">
        <w:tc>
          <w:tcPr>
            <w:tcW w:w="453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6E64A2B" w14:textId="77777777" w:rsidR="009E1092" w:rsidRDefault="009E1092">
            <w:pPr>
              <w:jc w:val="both"/>
              <w:rPr>
                <w:rFonts w:ascii="Arial" w:hAnsi="Arial" w:cs="Arial"/>
              </w:rPr>
            </w:pPr>
            <w:r>
              <w:rPr>
                <w:rFonts w:ascii="Arial" w:hAnsi="Arial" w:cs="Arial"/>
              </w:rPr>
              <w:t>Technische Maßnahmen</w:t>
            </w:r>
          </w:p>
        </w:tc>
        <w:tc>
          <w:tcPr>
            <w:tcW w:w="453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BB809F2" w14:textId="77777777" w:rsidR="009E1092" w:rsidRDefault="009E1092">
            <w:pPr>
              <w:jc w:val="both"/>
              <w:rPr>
                <w:rFonts w:ascii="Arial" w:hAnsi="Arial" w:cs="Arial"/>
              </w:rPr>
            </w:pPr>
            <w:r>
              <w:rPr>
                <w:rFonts w:ascii="Arial" w:hAnsi="Arial" w:cs="Arial"/>
              </w:rPr>
              <w:t>Organisatorische Maßnahmen</w:t>
            </w:r>
          </w:p>
        </w:tc>
      </w:tr>
      <w:tr w:rsidR="009E1092" w14:paraId="0FF00101"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1DAA4C5A" w14:textId="77777777" w:rsidR="009E1092" w:rsidRDefault="009E1092" w:rsidP="009E1092">
            <w:pPr>
              <w:pStyle w:val="Listenabsatz"/>
              <w:numPr>
                <w:ilvl w:val="0"/>
                <w:numId w:val="50"/>
              </w:numPr>
              <w:jc w:val="both"/>
              <w:rPr>
                <w:rFonts w:ascii="Arial" w:hAnsi="Arial" w:cs="Arial"/>
              </w:rPr>
            </w:pPr>
            <w:r>
              <w:rPr>
                <w:rFonts w:ascii="Arial" w:hAnsi="Arial" w:cs="Arial"/>
              </w:rPr>
              <w:t>Software-Lösungen für Datenschutz-       Management im Einsatz</w:t>
            </w:r>
          </w:p>
        </w:tc>
        <w:tc>
          <w:tcPr>
            <w:tcW w:w="4531" w:type="dxa"/>
            <w:tcBorders>
              <w:top w:val="single" w:sz="4" w:space="0" w:color="auto"/>
              <w:left w:val="single" w:sz="4" w:space="0" w:color="auto"/>
              <w:bottom w:val="single" w:sz="4" w:space="0" w:color="auto"/>
              <w:right w:val="single" w:sz="4" w:space="0" w:color="auto"/>
            </w:tcBorders>
            <w:hideMark/>
          </w:tcPr>
          <w:p w14:paraId="293FCEDF" w14:textId="77777777" w:rsidR="009E1092" w:rsidRDefault="009E1092" w:rsidP="009E1092">
            <w:pPr>
              <w:pStyle w:val="Listenabsatz"/>
              <w:numPr>
                <w:ilvl w:val="0"/>
                <w:numId w:val="50"/>
              </w:numPr>
              <w:jc w:val="both"/>
              <w:rPr>
                <w:rFonts w:ascii="Arial" w:hAnsi="Arial" w:cs="Arial"/>
              </w:rPr>
            </w:pPr>
            <w:r>
              <w:rPr>
                <w:rFonts w:ascii="Arial" w:hAnsi="Arial" w:cs="Arial"/>
              </w:rPr>
              <w:t>Interner/externer Datenschutzbeauftragter Name/Firma/Kontaktdaten</w:t>
            </w:r>
          </w:p>
        </w:tc>
      </w:tr>
      <w:tr w:rsidR="009E1092" w14:paraId="22ADFBE8"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05633B7D" w14:textId="77777777" w:rsidR="009E1092" w:rsidRDefault="009E1092" w:rsidP="009E1092">
            <w:pPr>
              <w:pStyle w:val="Listenabsatz"/>
              <w:numPr>
                <w:ilvl w:val="0"/>
                <w:numId w:val="50"/>
              </w:numPr>
              <w:jc w:val="both"/>
              <w:rPr>
                <w:rFonts w:ascii="Arial" w:hAnsi="Arial" w:cs="Arial"/>
              </w:rPr>
            </w:pPr>
            <w:r>
              <w:rPr>
                <w:rFonts w:ascii="Arial" w:hAnsi="Arial" w:cs="Arial"/>
              </w:rPr>
              <w:t>Zentrale Dokumentation aller Verfahrens-       weisen und Regelungen zum Datenschutz       mit Zugriffsmöglichkeit für Mitarbeiter nach       Bedarf / Berechtigung (z.B. Wiki, Intranet …)</w:t>
            </w:r>
          </w:p>
        </w:tc>
        <w:tc>
          <w:tcPr>
            <w:tcW w:w="4531" w:type="dxa"/>
            <w:tcBorders>
              <w:top w:val="single" w:sz="4" w:space="0" w:color="auto"/>
              <w:left w:val="single" w:sz="4" w:space="0" w:color="auto"/>
              <w:bottom w:val="single" w:sz="4" w:space="0" w:color="auto"/>
              <w:right w:val="single" w:sz="4" w:space="0" w:color="auto"/>
            </w:tcBorders>
            <w:hideMark/>
          </w:tcPr>
          <w:p w14:paraId="4AEDDFC2" w14:textId="77777777" w:rsidR="009E1092" w:rsidRDefault="009E1092" w:rsidP="009E1092">
            <w:pPr>
              <w:pStyle w:val="Listenabsatz"/>
              <w:numPr>
                <w:ilvl w:val="0"/>
                <w:numId w:val="50"/>
              </w:numPr>
              <w:jc w:val="both"/>
              <w:rPr>
                <w:rFonts w:ascii="Arial" w:hAnsi="Arial" w:cs="Arial"/>
              </w:rPr>
            </w:pPr>
            <w:r>
              <w:rPr>
                <w:rFonts w:ascii="Arial" w:hAnsi="Arial" w:cs="Arial"/>
              </w:rPr>
              <w:t>Mitarbeiter geschult und auf Vertraulichkeit/Datengeheimnis verpflichtet</w:t>
            </w:r>
          </w:p>
        </w:tc>
      </w:tr>
      <w:tr w:rsidR="009E1092" w14:paraId="1C61D240"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07A5B260" w14:textId="77777777" w:rsidR="009E1092" w:rsidRDefault="009E1092" w:rsidP="009E1092">
            <w:pPr>
              <w:pStyle w:val="Listenabsatz"/>
              <w:numPr>
                <w:ilvl w:val="0"/>
                <w:numId w:val="50"/>
              </w:numPr>
              <w:jc w:val="both"/>
              <w:rPr>
                <w:rFonts w:ascii="Arial" w:hAnsi="Arial" w:cs="Arial"/>
              </w:rPr>
            </w:pPr>
            <w:r>
              <w:rPr>
                <w:rFonts w:ascii="Arial" w:hAnsi="Arial" w:cs="Arial"/>
              </w:rPr>
              <w:t>Sicherheitszertifizierung nach ISO 27001, BSI IT-Grundschutz oder ISIS12</w:t>
            </w:r>
          </w:p>
        </w:tc>
        <w:tc>
          <w:tcPr>
            <w:tcW w:w="4531" w:type="dxa"/>
            <w:tcBorders>
              <w:top w:val="single" w:sz="4" w:space="0" w:color="auto"/>
              <w:left w:val="single" w:sz="4" w:space="0" w:color="auto"/>
              <w:bottom w:val="single" w:sz="4" w:space="0" w:color="auto"/>
              <w:right w:val="single" w:sz="4" w:space="0" w:color="auto"/>
            </w:tcBorders>
            <w:hideMark/>
          </w:tcPr>
          <w:p w14:paraId="7AB8BE1A" w14:textId="77777777" w:rsidR="009E1092" w:rsidRDefault="009E1092" w:rsidP="009E1092">
            <w:pPr>
              <w:pStyle w:val="Listenabsatz"/>
              <w:numPr>
                <w:ilvl w:val="0"/>
                <w:numId w:val="50"/>
              </w:numPr>
              <w:jc w:val="both"/>
              <w:rPr>
                <w:rFonts w:ascii="Arial" w:hAnsi="Arial" w:cs="Arial"/>
              </w:rPr>
            </w:pPr>
            <w:r>
              <w:rPr>
                <w:rFonts w:ascii="Arial" w:hAnsi="Arial" w:cs="Arial"/>
              </w:rPr>
              <w:t>Regelmäßige Sensibilisierung der Mitarbeiter, mindestens jährlich</w:t>
            </w:r>
          </w:p>
        </w:tc>
      </w:tr>
      <w:tr w:rsidR="009E1092" w14:paraId="07F45142"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6FCB9CD1" w14:textId="77777777" w:rsidR="009E1092" w:rsidRDefault="009E1092" w:rsidP="009E1092">
            <w:pPr>
              <w:pStyle w:val="Listenabsatz"/>
              <w:numPr>
                <w:ilvl w:val="0"/>
                <w:numId w:val="50"/>
              </w:numPr>
              <w:jc w:val="both"/>
              <w:rPr>
                <w:rFonts w:ascii="Arial" w:hAnsi="Arial" w:cs="Arial"/>
              </w:rPr>
            </w:pPr>
            <w:r>
              <w:rPr>
                <w:rFonts w:ascii="Arial" w:hAnsi="Arial" w:cs="Arial"/>
              </w:rPr>
              <w:t>Anderweitiges dokumentiertes Sicherheits-       Konzept</w:t>
            </w:r>
          </w:p>
        </w:tc>
        <w:tc>
          <w:tcPr>
            <w:tcW w:w="4531" w:type="dxa"/>
            <w:tcBorders>
              <w:top w:val="single" w:sz="4" w:space="0" w:color="auto"/>
              <w:left w:val="single" w:sz="4" w:space="0" w:color="auto"/>
              <w:bottom w:val="single" w:sz="4" w:space="0" w:color="auto"/>
              <w:right w:val="single" w:sz="4" w:space="0" w:color="auto"/>
            </w:tcBorders>
            <w:hideMark/>
          </w:tcPr>
          <w:p w14:paraId="714BE746" w14:textId="77777777" w:rsidR="009E1092" w:rsidRDefault="009E1092" w:rsidP="009E1092">
            <w:pPr>
              <w:pStyle w:val="Listenabsatz"/>
              <w:numPr>
                <w:ilvl w:val="0"/>
                <w:numId w:val="50"/>
              </w:numPr>
              <w:jc w:val="both"/>
              <w:rPr>
                <w:rFonts w:ascii="Arial" w:hAnsi="Arial" w:cs="Arial"/>
              </w:rPr>
            </w:pPr>
            <w:r>
              <w:rPr>
                <w:rFonts w:ascii="Arial" w:hAnsi="Arial" w:cs="Arial"/>
              </w:rPr>
              <w:t>Die Datenschutz-Folgenabschätzung (DSFA) wird bei Bedarf durchgeführt</w:t>
            </w:r>
          </w:p>
        </w:tc>
      </w:tr>
      <w:tr w:rsidR="009E1092" w14:paraId="2E7C8165"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42DE08F3" w14:textId="77777777" w:rsidR="009E1092" w:rsidRDefault="009E1092" w:rsidP="009E1092">
            <w:pPr>
              <w:pStyle w:val="Listenabsatz"/>
              <w:numPr>
                <w:ilvl w:val="0"/>
                <w:numId w:val="50"/>
              </w:numPr>
              <w:jc w:val="both"/>
              <w:rPr>
                <w:rFonts w:ascii="Arial" w:hAnsi="Arial" w:cs="Arial"/>
              </w:rPr>
            </w:pPr>
            <w:r>
              <w:rPr>
                <w:rFonts w:ascii="Arial" w:hAnsi="Arial" w:cs="Arial"/>
              </w:rPr>
              <w:t>Eine Überprüfung der Wirksamkeit der       Technischen Schutzmaßnahmen wird mind.       jährlich durchgeführt</w:t>
            </w:r>
          </w:p>
        </w:tc>
        <w:tc>
          <w:tcPr>
            <w:tcW w:w="4531" w:type="dxa"/>
            <w:tcBorders>
              <w:top w:val="single" w:sz="4" w:space="0" w:color="auto"/>
              <w:left w:val="single" w:sz="4" w:space="0" w:color="auto"/>
              <w:bottom w:val="single" w:sz="4" w:space="0" w:color="auto"/>
              <w:right w:val="single" w:sz="4" w:space="0" w:color="auto"/>
            </w:tcBorders>
            <w:hideMark/>
          </w:tcPr>
          <w:p w14:paraId="5B0A200D" w14:textId="77777777" w:rsidR="009E1092" w:rsidRDefault="009E1092" w:rsidP="009E1092">
            <w:pPr>
              <w:pStyle w:val="Listenabsatz"/>
              <w:numPr>
                <w:ilvl w:val="0"/>
                <w:numId w:val="50"/>
              </w:numPr>
              <w:jc w:val="both"/>
              <w:rPr>
                <w:rFonts w:ascii="Arial" w:hAnsi="Arial" w:cs="Arial"/>
              </w:rPr>
            </w:pPr>
            <w:r>
              <w:rPr>
                <w:rFonts w:ascii="Arial" w:hAnsi="Arial" w:cs="Arial"/>
              </w:rPr>
              <w:t>Die Organisation kommt den Informations-       pflichten nach Art. 13 und 14 DSGVO nach</w:t>
            </w:r>
          </w:p>
        </w:tc>
      </w:tr>
      <w:tr w:rsidR="009E1092" w14:paraId="42FAF2DB" w14:textId="77777777" w:rsidTr="009E1092">
        <w:tc>
          <w:tcPr>
            <w:tcW w:w="4531" w:type="dxa"/>
            <w:tcBorders>
              <w:top w:val="single" w:sz="4" w:space="0" w:color="auto"/>
              <w:left w:val="single" w:sz="4" w:space="0" w:color="auto"/>
              <w:bottom w:val="single" w:sz="4" w:space="0" w:color="auto"/>
              <w:right w:val="single" w:sz="4" w:space="0" w:color="auto"/>
            </w:tcBorders>
          </w:tcPr>
          <w:p w14:paraId="797CBE07" w14:textId="77777777" w:rsidR="009E1092" w:rsidRDefault="009E1092" w:rsidP="009E1092">
            <w:pPr>
              <w:pStyle w:val="Listenabsatz"/>
              <w:numPr>
                <w:ilvl w:val="0"/>
                <w:numId w:val="50"/>
              </w:numPr>
              <w:jc w:val="both"/>
              <w:rPr>
                <w:rFonts w:ascii="Arial" w:hAnsi="Arial" w:cs="Arial"/>
              </w:rPr>
            </w:pPr>
          </w:p>
        </w:tc>
        <w:tc>
          <w:tcPr>
            <w:tcW w:w="4531" w:type="dxa"/>
            <w:tcBorders>
              <w:top w:val="single" w:sz="4" w:space="0" w:color="auto"/>
              <w:left w:val="single" w:sz="4" w:space="0" w:color="auto"/>
              <w:bottom w:val="single" w:sz="4" w:space="0" w:color="auto"/>
              <w:right w:val="single" w:sz="4" w:space="0" w:color="auto"/>
            </w:tcBorders>
            <w:hideMark/>
          </w:tcPr>
          <w:p w14:paraId="4193178A" w14:textId="77777777" w:rsidR="009E1092" w:rsidRDefault="009E1092" w:rsidP="009E1092">
            <w:pPr>
              <w:pStyle w:val="Listenabsatz"/>
              <w:numPr>
                <w:ilvl w:val="0"/>
                <w:numId w:val="50"/>
              </w:numPr>
              <w:jc w:val="both"/>
              <w:rPr>
                <w:rFonts w:ascii="Arial" w:hAnsi="Arial" w:cs="Arial"/>
              </w:rPr>
            </w:pPr>
            <w:r>
              <w:rPr>
                <w:rFonts w:ascii="Arial" w:hAnsi="Arial" w:cs="Arial"/>
              </w:rPr>
              <w:t>Formalisierter Prozess zur Bearbeitung von       Auskunftsanfragen seitens Betroffener ist       vorhanden</w:t>
            </w:r>
          </w:p>
        </w:tc>
      </w:tr>
    </w:tbl>
    <w:p w14:paraId="0FE299ED" w14:textId="77777777" w:rsidR="00B33C66" w:rsidRDefault="00B33C66" w:rsidP="009E1092">
      <w:pPr>
        <w:jc w:val="both"/>
        <w:rPr>
          <w:rFonts w:ascii="Arial" w:hAnsi="Arial" w:cs="Arial"/>
        </w:rPr>
      </w:pPr>
    </w:p>
    <w:p w14:paraId="419C2201" w14:textId="0DB9118A" w:rsidR="009E1092" w:rsidRDefault="009E1092" w:rsidP="009E1092">
      <w:pPr>
        <w:jc w:val="both"/>
        <w:rPr>
          <w:rFonts w:ascii="Arial" w:hAnsi="Arial" w:cs="Arial"/>
          <w:lang w:eastAsia="zh-CN"/>
        </w:rPr>
      </w:pPr>
      <w:r>
        <w:rPr>
          <w:rFonts w:ascii="Arial" w:hAnsi="Arial" w:cs="Arial"/>
        </w:rPr>
        <w:t xml:space="preserve">Weitere Maßnahmen: </w:t>
      </w:r>
    </w:p>
    <w:p w14:paraId="1DD1697D" w14:textId="77777777" w:rsidR="009E1092" w:rsidRDefault="009E1092" w:rsidP="009E1092">
      <w:pPr>
        <w:jc w:val="both"/>
        <w:rPr>
          <w:rFonts w:ascii="Arial" w:hAnsi="Arial" w:cs="Arial"/>
        </w:rPr>
      </w:pPr>
      <w:r>
        <w:rPr>
          <w:rFonts w:ascii="Arial" w:hAnsi="Arial" w:cs="Arial"/>
        </w:rPr>
        <w:t xml:space="preserve"> </w:t>
      </w:r>
    </w:p>
    <w:p w14:paraId="05C8B42F" w14:textId="77777777" w:rsidR="009E1092" w:rsidRDefault="009E1092" w:rsidP="009E1092">
      <w:pPr>
        <w:jc w:val="both"/>
        <w:rPr>
          <w:rFonts w:ascii="Arial" w:hAnsi="Arial" w:cs="Arial"/>
        </w:rPr>
      </w:pPr>
    </w:p>
    <w:p w14:paraId="7FB52565" w14:textId="77777777" w:rsidR="009E1092" w:rsidRDefault="009E1092" w:rsidP="009E1092">
      <w:pPr>
        <w:jc w:val="both"/>
        <w:rPr>
          <w:rFonts w:ascii="Arial" w:hAnsi="Arial" w:cs="Arial"/>
        </w:rPr>
      </w:pPr>
    </w:p>
    <w:p w14:paraId="636887FA" w14:textId="77777777" w:rsidR="009E1092" w:rsidRDefault="009E1092" w:rsidP="009E1092">
      <w:pPr>
        <w:jc w:val="both"/>
        <w:rPr>
          <w:rFonts w:ascii="Arial" w:hAnsi="Arial" w:cs="Arial"/>
          <w:b/>
        </w:rPr>
      </w:pPr>
      <w:r>
        <w:rPr>
          <w:rFonts w:ascii="Arial" w:hAnsi="Arial" w:cs="Arial"/>
          <w:b/>
        </w:rPr>
        <w:t xml:space="preserve">4.2. Incident-Response-Management </w:t>
      </w:r>
    </w:p>
    <w:p w14:paraId="3C357E6D" w14:textId="77777777" w:rsidR="009E1092" w:rsidRDefault="009E1092" w:rsidP="009E1092">
      <w:pPr>
        <w:jc w:val="both"/>
        <w:rPr>
          <w:rFonts w:ascii="Arial" w:hAnsi="Arial" w:cs="Arial"/>
        </w:rPr>
      </w:pPr>
      <w:r>
        <w:rPr>
          <w:rFonts w:ascii="Arial" w:hAnsi="Arial" w:cs="Arial"/>
        </w:rPr>
        <w:t>Unterstützung bei der Reaktion auf Sicherheitsverletzungen</w:t>
      </w:r>
    </w:p>
    <w:tbl>
      <w:tblPr>
        <w:tblStyle w:val="Tabellenraster"/>
        <w:tblW w:w="0" w:type="auto"/>
        <w:tblLook w:val="04A0" w:firstRow="1" w:lastRow="0" w:firstColumn="1" w:lastColumn="0" w:noHBand="0" w:noVBand="1"/>
      </w:tblPr>
      <w:tblGrid>
        <w:gridCol w:w="4531"/>
        <w:gridCol w:w="4531"/>
      </w:tblGrid>
      <w:tr w:rsidR="009E1092" w14:paraId="25706C10" w14:textId="77777777" w:rsidTr="00B33C66">
        <w:tc>
          <w:tcPr>
            <w:tcW w:w="453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B3FF80F" w14:textId="77777777" w:rsidR="009E1092" w:rsidRDefault="009E1092">
            <w:pPr>
              <w:jc w:val="both"/>
              <w:rPr>
                <w:rFonts w:ascii="Arial" w:hAnsi="Arial" w:cs="Arial"/>
              </w:rPr>
            </w:pPr>
            <w:r>
              <w:rPr>
                <w:rFonts w:ascii="Arial" w:hAnsi="Arial" w:cs="Arial"/>
              </w:rPr>
              <w:t>Technische Maßnahmen</w:t>
            </w:r>
          </w:p>
        </w:tc>
        <w:tc>
          <w:tcPr>
            <w:tcW w:w="453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01C36D6" w14:textId="77777777" w:rsidR="009E1092" w:rsidRDefault="009E1092">
            <w:pPr>
              <w:jc w:val="both"/>
              <w:rPr>
                <w:rFonts w:ascii="Arial" w:hAnsi="Arial" w:cs="Arial"/>
              </w:rPr>
            </w:pPr>
            <w:r>
              <w:rPr>
                <w:rFonts w:ascii="Arial" w:hAnsi="Arial" w:cs="Arial"/>
              </w:rPr>
              <w:t>Organisatorische Maßnahmen</w:t>
            </w:r>
          </w:p>
        </w:tc>
      </w:tr>
      <w:tr w:rsidR="009E1092" w14:paraId="4B37E39F"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64EE5DC1" w14:textId="77777777" w:rsidR="009E1092" w:rsidRDefault="009E1092" w:rsidP="009E1092">
            <w:pPr>
              <w:pStyle w:val="Listenabsatz"/>
              <w:numPr>
                <w:ilvl w:val="0"/>
                <w:numId w:val="50"/>
              </w:numPr>
              <w:jc w:val="both"/>
              <w:rPr>
                <w:rFonts w:ascii="Arial" w:hAnsi="Arial" w:cs="Arial"/>
              </w:rPr>
            </w:pPr>
            <w:r>
              <w:rPr>
                <w:rFonts w:ascii="Arial" w:hAnsi="Arial" w:cs="Arial"/>
              </w:rPr>
              <w:t>Einsatz von Firewall und regelmäßige       Aktualisierung</w:t>
            </w:r>
          </w:p>
        </w:tc>
        <w:tc>
          <w:tcPr>
            <w:tcW w:w="4531" w:type="dxa"/>
            <w:tcBorders>
              <w:top w:val="single" w:sz="4" w:space="0" w:color="auto"/>
              <w:left w:val="single" w:sz="4" w:space="0" w:color="auto"/>
              <w:bottom w:val="single" w:sz="4" w:space="0" w:color="auto"/>
              <w:right w:val="single" w:sz="4" w:space="0" w:color="auto"/>
            </w:tcBorders>
            <w:hideMark/>
          </w:tcPr>
          <w:p w14:paraId="278F9AF1" w14:textId="77777777" w:rsidR="009E1092" w:rsidRDefault="009E1092" w:rsidP="009E1092">
            <w:pPr>
              <w:pStyle w:val="Listenabsatz"/>
              <w:numPr>
                <w:ilvl w:val="0"/>
                <w:numId w:val="50"/>
              </w:numPr>
              <w:jc w:val="both"/>
              <w:rPr>
                <w:rFonts w:ascii="Arial" w:hAnsi="Arial" w:cs="Arial"/>
              </w:rPr>
            </w:pPr>
            <w:r>
              <w:rPr>
                <w:rFonts w:ascii="Arial" w:hAnsi="Arial" w:cs="Arial"/>
              </w:rPr>
              <w:t>Dokumentierter Prozess zur Erkennung und       Meldung von Sicherheitsvorfällen / Daten-       Pannen (auch im Hinblick auf Meldepflicht       gegenüber Aufsichtsbehörde)</w:t>
            </w:r>
          </w:p>
        </w:tc>
      </w:tr>
      <w:tr w:rsidR="009E1092" w14:paraId="0C12CAF2"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3A241CF5" w14:textId="77777777" w:rsidR="009E1092" w:rsidRDefault="009E1092" w:rsidP="009E1092">
            <w:pPr>
              <w:pStyle w:val="Listenabsatz"/>
              <w:numPr>
                <w:ilvl w:val="0"/>
                <w:numId w:val="50"/>
              </w:numPr>
              <w:jc w:val="both"/>
              <w:rPr>
                <w:rFonts w:ascii="Arial" w:hAnsi="Arial" w:cs="Arial"/>
              </w:rPr>
            </w:pPr>
            <w:r>
              <w:rPr>
                <w:rFonts w:ascii="Arial" w:hAnsi="Arial" w:cs="Arial"/>
              </w:rPr>
              <w:t>Einsatz von Spamfilter und regelmäßige       Aktualisierung</w:t>
            </w:r>
          </w:p>
        </w:tc>
        <w:tc>
          <w:tcPr>
            <w:tcW w:w="4531" w:type="dxa"/>
            <w:tcBorders>
              <w:top w:val="single" w:sz="4" w:space="0" w:color="auto"/>
              <w:left w:val="single" w:sz="4" w:space="0" w:color="auto"/>
              <w:bottom w:val="single" w:sz="4" w:space="0" w:color="auto"/>
              <w:right w:val="single" w:sz="4" w:space="0" w:color="auto"/>
            </w:tcBorders>
            <w:hideMark/>
          </w:tcPr>
          <w:p w14:paraId="1677C6D0" w14:textId="77777777" w:rsidR="009E1092" w:rsidRDefault="009E1092" w:rsidP="009E1092">
            <w:pPr>
              <w:pStyle w:val="Listenabsatz"/>
              <w:numPr>
                <w:ilvl w:val="0"/>
                <w:numId w:val="50"/>
              </w:numPr>
              <w:jc w:val="both"/>
              <w:rPr>
                <w:rFonts w:ascii="Arial" w:hAnsi="Arial" w:cs="Arial"/>
              </w:rPr>
            </w:pPr>
            <w:r>
              <w:rPr>
                <w:rFonts w:ascii="Arial" w:hAnsi="Arial" w:cs="Arial"/>
              </w:rPr>
              <w:t>Dokumentierte Vorgehensweise zum       Umgang mit Sicherheitsvorfälle</w:t>
            </w:r>
          </w:p>
        </w:tc>
      </w:tr>
      <w:tr w:rsidR="009E1092" w14:paraId="5DA0471E"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48004DED" w14:textId="77777777" w:rsidR="009E1092" w:rsidRDefault="009E1092" w:rsidP="009E1092">
            <w:pPr>
              <w:pStyle w:val="Listenabsatz"/>
              <w:numPr>
                <w:ilvl w:val="0"/>
                <w:numId w:val="50"/>
              </w:numPr>
              <w:jc w:val="both"/>
              <w:rPr>
                <w:rFonts w:ascii="Arial" w:hAnsi="Arial" w:cs="Arial"/>
              </w:rPr>
            </w:pPr>
            <w:r>
              <w:rPr>
                <w:rFonts w:ascii="Arial" w:hAnsi="Arial" w:cs="Arial"/>
              </w:rPr>
              <w:t>Einsatz von Virenscanner und regelmäßige       Aktualisierung</w:t>
            </w:r>
          </w:p>
        </w:tc>
        <w:tc>
          <w:tcPr>
            <w:tcW w:w="4531" w:type="dxa"/>
            <w:tcBorders>
              <w:top w:val="single" w:sz="4" w:space="0" w:color="auto"/>
              <w:left w:val="single" w:sz="4" w:space="0" w:color="auto"/>
              <w:bottom w:val="single" w:sz="4" w:space="0" w:color="auto"/>
              <w:right w:val="single" w:sz="4" w:space="0" w:color="auto"/>
            </w:tcBorders>
            <w:hideMark/>
          </w:tcPr>
          <w:p w14:paraId="4EBA56C9" w14:textId="77777777" w:rsidR="009E1092" w:rsidRDefault="009E1092" w:rsidP="009E1092">
            <w:pPr>
              <w:pStyle w:val="Listenabsatz"/>
              <w:numPr>
                <w:ilvl w:val="0"/>
                <w:numId w:val="50"/>
              </w:numPr>
              <w:jc w:val="both"/>
              <w:rPr>
                <w:rFonts w:ascii="Arial" w:hAnsi="Arial" w:cs="Arial"/>
              </w:rPr>
            </w:pPr>
            <w:r>
              <w:rPr>
                <w:rFonts w:ascii="Arial" w:hAnsi="Arial" w:cs="Arial"/>
              </w:rPr>
              <w:t xml:space="preserve">Einbindung von </w:t>
            </w:r>
            <w:r>
              <w:rPr>
                <w:rFonts w:ascii="Symbol" w:eastAsia="Symbol" w:hAnsi="Symbol" w:cs="Symbol"/>
              </w:rPr>
              <w:t>ð</w:t>
            </w:r>
            <w:r>
              <w:rPr>
                <w:rFonts w:ascii="Arial" w:hAnsi="Arial" w:cs="Arial"/>
              </w:rPr>
              <w:t xml:space="preserve"> DSB und </w:t>
            </w:r>
            <w:r>
              <w:rPr>
                <w:rFonts w:ascii="Symbol" w:eastAsia="Symbol" w:hAnsi="Symbol" w:cs="Symbol"/>
              </w:rPr>
              <w:t>ð</w:t>
            </w:r>
            <w:r>
              <w:rPr>
                <w:rFonts w:ascii="Arial" w:hAnsi="Arial" w:cs="Arial"/>
              </w:rPr>
              <w:t xml:space="preserve"> ISB in Sicherheitsvorfälle und Datenpannen</w:t>
            </w:r>
          </w:p>
        </w:tc>
      </w:tr>
      <w:tr w:rsidR="009E1092" w14:paraId="282E29E6"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68D52B87" w14:textId="77777777" w:rsidR="009E1092" w:rsidRDefault="009E1092" w:rsidP="009E1092">
            <w:pPr>
              <w:pStyle w:val="Listenabsatz"/>
              <w:numPr>
                <w:ilvl w:val="0"/>
                <w:numId w:val="50"/>
              </w:numPr>
              <w:jc w:val="both"/>
              <w:rPr>
                <w:rFonts w:ascii="Arial" w:hAnsi="Arial" w:cs="Arial"/>
              </w:rPr>
            </w:pPr>
            <w:r>
              <w:rPr>
                <w:rFonts w:ascii="Arial" w:hAnsi="Arial" w:cs="Arial"/>
              </w:rPr>
              <w:t>Intrusion Detection System (IDS)</w:t>
            </w:r>
          </w:p>
        </w:tc>
        <w:tc>
          <w:tcPr>
            <w:tcW w:w="4531" w:type="dxa"/>
            <w:tcBorders>
              <w:top w:val="single" w:sz="4" w:space="0" w:color="auto"/>
              <w:left w:val="single" w:sz="4" w:space="0" w:color="auto"/>
              <w:bottom w:val="single" w:sz="4" w:space="0" w:color="auto"/>
              <w:right w:val="single" w:sz="4" w:space="0" w:color="auto"/>
            </w:tcBorders>
            <w:hideMark/>
          </w:tcPr>
          <w:p w14:paraId="54F3CDE2" w14:textId="77777777" w:rsidR="009E1092" w:rsidRDefault="009E1092" w:rsidP="009E1092">
            <w:pPr>
              <w:pStyle w:val="Listenabsatz"/>
              <w:numPr>
                <w:ilvl w:val="0"/>
                <w:numId w:val="50"/>
              </w:numPr>
              <w:jc w:val="both"/>
              <w:rPr>
                <w:rFonts w:ascii="Arial" w:hAnsi="Arial" w:cs="Arial"/>
              </w:rPr>
            </w:pPr>
            <w:r>
              <w:rPr>
                <w:rFonts w:ascii="Arial" w:hAnsi="Arial" w:cs="Arial"/>
              </w:rPr>
              <w:t>Dokumentation von Sicherheitsvorfällen       und Datenpannen z.B. via Ticketsystem</w:t>
            </w:r>
          </w:p>
        </w:tc>
      </w:tr>
      <w:tr w:rsidR="009E1092" w14:paraId="21EE0540"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0E0A2B62" w14:textId="77777777" w:rsidR="009E1092" w:rsidRDefault="009E1092" w:rsidP="009E1092">
            <w:pPr>
              <w:pStyle w:val="Listenabsatz"/>
              <w:numPr>
                <w:ilvl w:val="0"/>
                <w:numId w:val="50"/>
              </w:numPr>
              <w:jc w:val="both"/>
              <w:rPr>
                <w:rFonts w:ascii="Arial" w:hAnsi="Arial" w:cs="Arial"/>
              </w:rPr>
            </w:pPr>
            <w:r>
              <w:rPr>
                <w:rFonts w:ascii="Arial" w:hAnsi="Arial" w:cs="Arial"/>
              </w:rPr>
              <w:t>Intrusion Prevention System (IPS)</w:t>
            </w:r>
          </w:p>
        </w:tc>
        <w:tc>
          <w:tcPr>
            <w:tcW w:w="4531" w:type="dxa"/>
            <w:tcBorders>
              <w:top w:val="single" w:sz="4" w:space="0" w:color="auto"/>
              <w:left w:val="single" w:sz="4" w:space="0" w:color="auto"/>
              <w:bottom w:val="single" w:sz="4" w:space="0" w:color="auto"/>
              <w:right w:val="single" w:sz="4" w:space="0" w:color="auto"/>
            </w:tcBorders>
            <w:hideMark/>
          </w:tcPr>
          <w:p w14:paraId="372F0560" w14:textId="6CE70314" w:rsidR="009E1092" w:rsidRDefault="009E1092" w:rsidP="009E1092">
            <w:pPr>
              <w:pStyle w:val="Listenabsatz"/>
              <w:numPr>
                <w:ilvl w:val="0"/>
                <w:numId w:val="50"/>
              </w:numPr>
              <w:jc w:val="both"/>
              <w:rPr>
                <w:rFonts w:ascii="Arial" w:hAnsi="Arial" w:cs="Arial"/>
              </w:rPr>
            </w:pPr>
            <w:r>
              <w:rPr>
                <w:rFonts w:ascii="Arial" w:hAnsi="Arial" w:cs="Arial"/>
              </w:rPr>
              <w:t>Formaler Proze</w:t>
            </w:r>
            <w:r w:rsidR="009B5193">
              <w:rPr>
                <w:rFonts w:ascii="Arial" w:hAnsi="Arial" w:cs="Arial"/>
              </w:rPr>
              <w:t>ss</w:t>
            </w:r>
            <w:r>
              <w:rPr>
                <w:rFonts w:ascii="Arial" w:hAnsi="Arial" w:cs="Arial"/>
              </w:rPr>
              <w:t xml:space="preserve"> und Verantwortlichkeiten       zur Nachbearbeitung von Sicherheitsvorfällen und Datenpannen</w:t>
            </w:r>
          </w:p>
        </w:tc>
      </w:tr>
    </w:tbl>
    <w:p w14:paraId="66495633" w14:textId="77777777" w:rsidR="009E1092" w:rsidRDefault="009E1092" w:rsidP="009E1092">
      <w:pPr>
        <w:jc w:val="both"/>
        <w:rPr>
          <w:rFonts w:ascii="Arial" w:hAnsi="Arial" w:cs="Arial"/>
          <w:lang w:eastAsia="zh-CN"/>
        </w:rPr>
      </w:pPr>
    </w:p>
    <w:p w14:paraId="267CCEF3" w14:textId="77777777" w:rsidR="009E1092" w:rsidRDefault="009E1092" w:rsidP="009E1092">
      <w:pPr>
        <w:jc w:val="both"/>
        <w:rPr>
          <w:rFonts w:ascii="Arial" w:hAnsi="Arial" w:cs="Arial"/>
        </w:rPr>
      </w:pPr>
      <w:r>
        <w:rPr>
          <w:rFonts w:ascii="Arial" w:hAnsi="Arial" w:cs="Arial"/>
        </w:rPr>
        <w:t xml:space="preserve">Weitere Maßnahmen: </w:t>
      </w:r>
    </w:p>
    <w:p w14:paraId="1D1C13C0" w14:textId="77777777" w:rsidR="009E1092" w:rsidRDefault="009E1092" w:rsidP="009E1092">
      <w:pPr>
        <w:jc w:val="both"/>
        <w:rPr>
          <w:rFonts w:ascii="Arial" w:hAnsi="Arial" w:cs="Arial"/>
        </w:rPr>
      </w:pPr>
      <w:r>
        <w:rPr>
          <w:rFonts w:ascii="Arial" w:hAnsi="Arial" w:cs="Arial"/>
        </w:rPr>
        <w:t xml:space="preserve"> </w:t>
      </w:r>
    </w:p>
    <w:p w14:paraId="592E6D90" w14:textId="77777777" w:rsidR="009E1092" w:rsidRDefault="009E1092" w:rsidP="009E1092">
      <w:pPr>
        <w:jc w:val="both"/>
        <w:rPr>
          <w:rFonts w:ascii="Arial" w:hAnsi="Arial" w:cs="Arial"/>
        </w:rPr>
      </w:pPr>
    </w:p>
    <w:p w14:paraId="652E0BB8" w14:textId="77777777" w:rsidR="009E1092" w:rsidRDefault="009E1092" w:rsidP="009E1092">
      <w:pPr>
        <w:jc w:val="both"/>
        <w:rPr>
          <w:rFonts w:ascii="Arial" w:hAnsi="Arial" w:cs="Arial"/>
          <w:b/>
        </w:rPr>
      </w:pPr>
      <w:r>
        <w:rPr>
          <w:rFonts w:ascii="Arial" w:hAnsi="Arial" w:cs="Arial"/>
          <w:b/>
        </w:rPr>
        <w:lastRenderedPageBreak/>
        <w:t xml:space="preserve">4.3. Datenschutzfreundliche Voreinstellungen (Art. 25 Abs. 2 DSGVO) </w:t>
      </w:r>
    </w:p>
    <w:p w14:paraId="32848CF4" w14:textId="77777777" w:rsidR="009E1092" w:rsidRDefault="009E1092" w:rsidP="009E1092">
      <w:pPr>
        <w:jc w:val="both"/>
        <w:rPr>
          <w:rFonts w:ascii="Arial" w:hAnsi="Arial" w:cs="Arial"/>
          <w:lang w:val="en-US"/>
        </w:rPr>
      </w:pPr>
      <w:r>
        <w:rPr>
          <w:rFonts w:ascii="Arial" w:hAnsi="Arial" w:cs="Arial"/>
          <w:lang w:val="en-US"/>
        </w:rPr>
        <w:t>Privacy by design / Privacy by default</w:t>
      </w:r>
    </w:p>
    <w:tbl>
      <w:tblPr>
        <w:tblStyle w:val="Tabellenraster"/>
        <w:tblW w:w="0" w:type="auto"/>
        <w:tblLook w:val="04A0" w:firstRow="1" w:lastRow="0" w:firstColumn="1" w:lastColumn="0" w:noHBand="0" w:noVBand="1"/>
      </w:tblPr>
      <w:tblGrid>
        <w:gridCol w:w="4531"/>
        <w:gridCol w:w="4531"/>
      </w:tblGrid>
      <w:tr w:rsidR="009E1092" w14:paraId="747C280B" w14:textId="77777777" w:rsidTr="009B5193">
        <w:tc>
          <w:tcPr>
            <w:tcW w:w="453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22030D4" w14:textId="77777777" w:rsidR="009E1092" w:rsidRDefault="009E1092">
            <w:pPr>
              <w:jc w:val="both"/>
              <w:rPr>
                <w:rFonts w:ascii="Arial" w:hAnsi="Arial" w:cs="Arial"/>
              </w:rPr>
            </w:pPr>
            <w:r>
              <w:rPr>
                <w:rFonts w:ascii="Arial" w:hAnsi="Arial" w:cs="Arial"/>
              </w:rPr>
              <w:t>Technische Maßnahmen</w:t>
            </w:r>
          </w:p>
        </w:tc>
        <w:tc>
          <w:tcPr>
            <w:tcW w:w="453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7FDF3BB" w14:textId="77777777" w:rsidR="009E1092" w:rsidRDefault="009E1092">
            <w:pPr>
              <w:jc w:val="both"/>
              <w:rPr>
                <w:rFonts w:ascii="Arial" w:hAnsi="Arial" w:cs="Arial"/>
              </w:rPr>
            </w:pPr>
            <w:r>
              <w:rPr>
                <w:rFonts w:ascii="Arial" w:hAnsi="Arial" w:cs="Arial"/>
              </w:rPr>
              <w:t>Organisatorische Maßnahmen</w:t>
            </w:r>
          </w:p>
        </w:tc>
      </w:tr>
      <w:tr w:rsidR="009E1092" w14:paraId="102AE0CA"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5A192967" w14:textId="77777777" w:rsidR="009E1092" w:rsidRDefault="009E1092" w:rsidP="009E1092">
            <w:pPr>
              <w:pStyle w:val="Listenabsatz"/>
              <w:numPr>
                <w:ilvl w:val="0"/>
                <w:numId w:val="50"/>
              </w:numPr>
              <w:jc w:val="both"/>
              <w:rPr>
                <w:rFonts w:ascii="Arial" w:hAnsi="Arial" w:cs="Arial"/>
              </w:rPr>
            </w:pPr>
            <w:r>
              <w:rPr>
                <w:rFonts w:ascii="Arial" w:hAnsi="Arial" w:cs="Arial"/>
              </w:rPr>
              <w:t>Es werden nicht mehr personenbezogene       Daten erhoben, als für den jeweiligen Zweck erforderlich sind</w:t>
            </w:r>
          </w:p>
        </w:tc>
        <w:tc>
          <w:tcPr>
            <w:tcW w:w="4531" w:type="dxa"/>
            <w:tcBorders>
              <w:top w:val="single" w:sz="4" w:space="0" w:color="auto"/>
              <w:left w:val="single" w:sz="4" w:space="0" w:color="auto"/>
              <w:bottom w:val="single" w:sz="4" w:space="0" w:color="auto"/>
              <w:right w:val="single" w:sz="4" w:space="0" w:color="auto"/>
            </w:tcBorders>
          </w:tcPr>
          <w:p w14:paraId="1256348E" w14:textId="77777777" w:rsidR="009E1092" w:rsidRDefault="009E1092" w:rsidP="009E1092">
            <w:pPr>
              <w:pStyle w:val="Listenabsatz"/>
              <w:numPr>
                <w:ilvl w:val="0"/>
                <w:numId w:val="50"/>
              </w:numPr>
              <w:jc w:val="both"/>
              <w:rPr>
                <w:rFonts w:ascii="Arial" w:hAnsi="Arial" w:cs="Arial"/>
              </w:rPr>
            </w:pPr>
          </w:p>
        </w:tc>
      </w:tr>
      <w:tr w:rsidR="009E1092" w14:paraId="0B534B94" w14:textId="77777777" w:rsidTr="009E1092">
        <w:tc>
          <w:tcPr>
            <w:tcW w:w="4531" w:type="dxa"/>
            <w:tcBorders>
              <w:top w:val="single" w:sz="4" w:space="0" w:color="auto"/>
              <w:left w:val="single" w:sz="4" w:space="0" w:color="auto"/>
              <w:bottom w:val="single" w:sz="4" w:space="0" w:color="auto"/>
              <w:right w:val="single" w:sz="4" w:space="0" w:color="auto"/>
            </w:tcBorders>
            <w:hideMark/>
          </w:tcPr>
          <w:p w14:paraId="57FE5782" w14:textId="77777777" w:rsidR="009E1092" w:rsidRDefault="009E1092" w:rsidP="009E1092">
            <w:pPr>
              <w:pStyle w:val="Listenabsatz"/>
              <w:numPr>
                <w:ilvl w:val="0"/>
                <w:numId w:val="50"/>
              </w:numPr>
              <w:jc w:val="both"/>
              <w:rPr>
                <w:rFonts w:ascii="Arial" w:hAnsi="Arial" w:cs="Arial"/>
              </w:rPr>
            </w:pPr>
            <w:r>
              <w:rPr>
                <w:rFonts w:ascii="Arial" w:hAnsi="Arial" w:cs="Arial"/>
              </w:rPr>
              <w:t>Einfache Ausübung des Widerrufrechts        des Betroffenen durch technische Maß-        nahmen</w:t>
            </w:r>
          </w:p>
        </w:tc>
        <w:tc>
          <w:tcPr>
            <w:tcW w:w="4531" w:type="dxa"/>
            <w:tcBorders>
              <w:top w:val="single" w:sz="4" w:space="0" w:color="auto"/>
              <w:left w:val="single" w:sz="4" w:space="0" w:color="auto"/>
              <w:bottom w:val="single" w:sz="4" w:space="0" w:color="auto"/>
              <w:right w:val="single" w:sz="4" w:space="0" w:color="auto"/>
            </w:tcBorders>
          </w:tcPr>
          <w:p w14:paraId="537003EC" w14:textId="77777777" w:rsidR="009E1092" w:rsidRDefault="009E1092" w:rsidP="009E1092">
            <w:pPr>
              <w:pStyle w:val="Listenabsatz"/>
              <w:numPr>
                <w:ilvl w:val="0"/>
                <w:numId w:val="50"/>
              </w:numPr>
              <w:jc w:val="both"/>
              <w:rPr>
                <w:rFonts w:ascii="Arial" w:hAnsi="Arial" w:cs="Arial"/>
              </w:rPr>
            </w:pPr>
          </w:p>
        </w:tc>
      </w:tr>
    </w:tbl>
    <w:p w14:paraId="34F27616" w14:textId="77777777" w:rsidR="009E1092" w:rsidRDefault="009E1092" w:rsidP="009E1092">
      <w:pPr>
        <w:spacing w:before="240"/>
        <w:jc w:val="both"/>
        <w:rPr>
          <w:rFonts w:ascii="Arial" w:hAnsi="Arial" w:cs="Arial"/>
          <w:lang w:eastAsia="zh-CN"/>
        </w:rPr>
      </w:pPr>
      <w:r>
        <w:rPr>
          <w:rFonts w:ascii="Arial" w:hAnsi="Arial" w:cs="Arial"/>
        </w:rPr>
        <w:t xml:space="preserve">Weitere Maßnahmen: </w:t>
      </w:r>
    </w:p>
    <w:p w14:paraId="54A90A46" w14:textId="77777777" w:rsidR="009E1092" w:rsidRDefault="009E1092" w:rsidP="009E1092">
      <w:pPr>
        <w:jc w:val="both"/>
        <w:rPr>
          <w:rFonts w:ascii="Arial" w:hAnsi="Arial" w:cs="Arial"/>
        </w:rPr>
      </w:pPr>
      <w:r>
        <w:rPr>
          <w:rFonts w:ascii="Arial" w:hAnsi="Arial" w:cs="Arial"/>
        </w:rPr>
        <w:t xml:space="preserve"> </w:t>
      </w:r>
    </w:p>
    <w:p w14:paraId="73FC08ED" w14:textId="77777777" w:rsidR="009E1092" w:rsidRDefault="009E1092" w:rsidP="009E1092">
      <w:pPr>
        <w:jc w:val="both"/>
        <w:rPr>
          <w:rFonts w:ascii="Arial" w:hAnsi="Arial" w:cs="Arial"/>
          <w:b/>
        </w:rPr>
      </w:pPr>
      <w:r>
        <w:rPr>
          <w:rFonts w:ascii="Arial" w:hAnsi="Arial" w:cs="Arial"/>
          <w:b/>
        </w:rPr>
        <w:t xml:space="preserve">4.4. Auftragskontrolle (Outsourcing an Dritte) </w:t>
      </w:r>
    </w:p>
    <w:p w14:paraId="26EF62B6" w14:textId="664644BD" w:rsidR="009E1092" w:rsidRDefault="009E1092" w:rsidP="009E1092">
      <w:pPr>
        <w:jc w:val="both"/>
        <w:rPr>
          <w:rFonts w:ascii="Arial" w:hAnsi="Arial" w:cs="Arial"/>
        </w:rPr>
      </w:pPr>
      <w:r>
        <w:rPr>
          <w:rFonts w:ascii="Arial" w:hAnsi="Arial" w:cs="Arial"/>
        </w:rPr>
        <w:t xml:space="preserve">Maßnahmen, die gewährleisten, dass personenbezogene Daten, die im Auftrag verarbeitet werden, nur entsprechend den Weisungen </w:t>
      </w:r>
      <w:r w:rsidR="002857D3">
        <w:rPr>
          <w:rFonts w:ascii="Arial" w:hAnsi="Arial" w:cs="Arial"/>
        </w:rPr>
        <w:t>von GovTech</w:t>
      </w:r>
      <w:r>
        <w:rPr>
          <w:rFonts w:ascii="Arial" w:hAnsi="Arial" w:cs="Arial"/>
        </w:rPr>
        <w:t xml:space="preserve"> verarbeitet werden können. Unter diesen Punkt fällt neben der Datenverarbeitung im Auftrag auch die Durchführung von Wartung und Systembetreuungsarbeiten sowohl vor Ort als auch per Fernwartung. Sofern der </w:t>
      </w:r>
      <w:r w:rsidR="00731534">
        <w:rPr>
          <w:rFonts w:ascii="Arial" w:hAnsi="Arial" w:cs="Arial"/>
        </w:rPr>
        <w:t>Anbieter</w:t>
      </w:r>
      <w:r>
        <w:rPr>
          <w:rFonts w:ascii="Arial" w:hAnsi="Arial" w:cs="Arial"/>
        </w:rPr>
        <w:t xml:space="preserve"> Dienstleister im Sinne einer Auftragsverarbeitung einsetzt, sind die folgenden Punkte stets mit diesen zu regeln. </w:t>
      </w:r>
    </w:p>
    <w:tbl>
      <w:tblPr>
        <w:tblStyle w:val="Tabellenraster"/>
        <w:tblW w:w="0" w:type="auto"/>
        <w:tblLook w:val="04A0" w:firstRow="1" w:lastRow="0" w:firstColumn="1" w:lastColumn="0" w:noHBand="0" w:noVBand="1"/>
      </w:tblPr>
      <w:tblGrid>
        <w:gridCol w:w="4531"/>
        <w:gridCol w:w="4531"/>
      </w:tblGrid>
      <w:tr w:rsidR="009E1092" w14:paraId="4D0BD10A" w14:textId="77777777" w:rsidTr="009B5193">
        <w:tc>
          <w:tcPr>
            <w:tcW w:w="453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8AAA846" w14:textId="77777777" w:rsidR="009E1092" w:rsidRDefault="009E1092">
            <w:pPr>
              <w:jc w:val="both"/>
              <w:rPr>
                <w:rFonts w:ascii="Arial" w:hAnsi="Arial" w:cs="Arial"/>
              </w:rPr>
            </w:pPr>
            <w:r>
              <w:rPr>
                <w:rFonts w:ascii="Arial" w:hAnsi="Arial" w:cs="Arial"/>
              </w:rPr>
              <w:t>Technische Maßnahmen</w:t>
            </w:r>
          </w:p>
        </w:tc>
        <w:tc>
          <w:tcPr>
            <w:tcW w:w="453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065C32" w14:textId="77777777" w:rsidR="009E1092" w:rsidRDefault="009E1092">
            <w:pPr>
              <w:jc w:val="both"/>
              <w:rPr>
                <w:rFonts w:ascii="Arial" w:hAnsi="Arial" w:cs="Arial"/>
              </w:rPr>
            </w:pPr>
            <w:r>
              <w:rPr>
                <w:rFonts w:ascii="Arial" w:hAnsi="Arial" w:cs="Arial"/>
              </w:rPr>
              <w:t>Organisatorische Maßnahmen</w:t>
            </w:r>
          </w:p>
        </w:tc>
      </w:tr>
      <w:tr w:rsidR="009E1092" w14:paraId="5F3A5AE6" w14:textId="77777777" w:rsidTr="009E1092">
        <w:tc>
          <w:tcPr>
            <w:tcW w:w="4531" w:type="dxa"/>
            <w:tcBorders>
              <w:top w:val="single" w:sz="4" w:space="0" w:color="auto"/>
              <w:left w:val="single" w:sz="4" w:space="0" w:color="auto"/>
              <w:bottom w:val="single" w:sz="4" w:space="0" w:color="auto"/>
              <w:right w:val="single" w:sz="4" w:space="0" w:color="auto"/>
            </w:tcBorders>
          </w:tcPr>
          <w:p w14:paraId="595F5588" w14:textId="77777777" w:rsidR="009E1092" w:rsidRDefault="009E1092" w:rsidP="009E1092">
            <w:pPr>
              <w:pStyle w:val="Listenabsatz"/>
              <w:numPr>
                <w:ilvl w:val="0"/>
                <w:numId w:val="50"/>
              </w:numPr>
              <w:jc w:val="both"/>
              <w:rPr>
                <w:rFonts w:ascii="Arial" w:hAnsi="Arial" w:cs="Arial"/>
              </w:rPr>
            </w:pPr>
          </w:p>
        </w:tc>
        <w:tc>
          <w:tcPr>
            <w:tcW w:w="4531" w:type="dxa"/>
            <w:tcBorders>
              <w:top w:val="single" w:sz="4" w:space="0" w:color="auto"/>
              <w:left w:val="single" w:sz="4" w:space="0" w:color="auto"/>
              <w:bottom w:val="single" w:sz="4" w:space="0" w:color="auto"/>
              <w:right w:val="single" w:sz="4" w:space="0" w:color="auto"/>
            </w:tcBorders>
            <w:hideMark/>
          </w:tcPr>
          <w:p w14:paraId="396127A3" w14:textId="7880504F" w:rsidR="009E1092" w:rsidRDefault="009E1092" w:rsidP="009E1092">
            <w:pPr>
              <w:pStyle w:val="Listenabsatz"/>
              <w:numPr>
                <w:ilvl w:val="0"/>
                <w:numId w:val="50"/>
              </w:numPr>
              <w:jc w:val="both"/>
              <w:rPr>
                <w:rFonts w:ascii="Arial" w:hAnsi="Arial" w:cs="Arial"/>
              </w:rPr>
            </w:pPr>
            <w:r>
              <w:rPr>
                <w:rFonts w:ascii="Arial" w:hAnsi="Arial" w:cs="Arial"/>
              </w:rPr>
              <w:t xml:space="preserve">Vorherige Prüfung der vom </w:t>
            </w:r>
            <w:r w:rsidR="00731534">
              <w:rPr>
                <w:rFonts w:ascii="Arial" w:hAnsi="Arial" w:cs="Arial"/>
              </w:rPr>
              <w:t>Anbieter</w:t>
            </w:r>
            <w:r>
              <w:rPr>
                <w:rFonts w:ascii="Arial" w:hAnsi="Arial" w:cs="Arial"/>
              </w:rPr>
              <w:t xml:space="preserve"> getroffenen Sicherheitsmaßnahmen und deren Dokumentation</w:t>
            </w:r>
          </w:p>
        </w:tc>
      </w:tr>
      <w:tr w:rsidR="009E1092" w14:paraId="09D99739" w14:textId="77777777" w:rsidTr="009E1092">
        <w:tc>
          <w:tcPr>
            <w:tcW w:w="4531" w:type="dxa"/>
            <w:tcBorders>
              <w:top w:val="single" w:sz="4" w:space="0" w:color="auto"/>
              <w:left w:val="single" w:sz="4" w:space="0" w:color="auto"/>
              <w:bottom w:val="single" w:sz="4" w:space="0" w:color="auto"/>
              <w:right w:val="single" w:sz="4" w:space="0" w:color="auto"/>
            </w:tcBorders>
          </w:tcPr>
          <w:p w14:paraId="5CBE1CB8" w14:textId="77777777" w:rsidR="009E1092" w:rsidRDefault="009E1092" w:rsidP="009E1092">
            <w:pPr>
              <w:pStyle w:val="Listenabsatz"/>
              <w:numPr>
                <w:ilvl w:val="0"/>
                <w:numId w:val="50"/>
              </w:numPr>
              <w:jc w:val="both"/>
              <w:rPr>
                <w:rFonts w:ascii="Arial" w:hAnsi="Arial" w:cs="Arial"/>
              </w:rPr>
            </w:pPr>
          </w:p>
        </w:tc>
        <w:tc>
          <w:tcPr>
            <w:tcW w:w="4531" w:type="dxa"/>
            <w:tcBorders>
              <w:top w:val="single" w:sz="4" w:space="0" w:color="auto"/>
              <w:left w:val="single" w:sz="4" w:space="0" w:color="auto"/>
              <w:bottom w:val="single" w:sz="4" w:space="0" w:color="auto"/>
              <w:right w:val="single" w:sz="4" w:space="0" w:color="auto"/>
            </w:tcBorders>
            <w:hideMark/>
          </w:tcPr>
          <w:p w14:paraId="04609FA8" w14:textId="27DF7F16" w:rsidR="009E1092" w:rsidRDefault="009E1092" w:rsidP="009E1092">
            <w:pPr>
              <w:pStyle w:val="Listenabsatz"/>
              <w:numPr>
                <w:ilvl w:val="0"/>
                <w:numId w:val="50"/>
              </w:numPr>
              <w:jc w:val="both"/>
              <w:rPr>
                <w:rFonts w:ascii="Arial" w:hAnsi="Arial" w:cs="Arial"/>
              </w:rPr>
            </w:pPr>
            <w:r>
              <w:rPr>
                <w:rFonts w:ascii="Arial" w:hAnsi="Arial" w:cs="Arial"/>
              </w:rPr>
              <w:t xml:space="preserve">Auswahl des </w:t>
            </w:r>
            <w:r w:rsidR="00731534">
              <w:rPr>
                <w:rFonts w:ascii="Arial" w:hAnsi="Arial" w:cs="Arial"/>
              </w:rPr>
              <w:t>Anbieter</w:t>
            </w:r>
            <w:r>
              <w:rPr>
                <w:rFonts w:ascii="Arial" w:hAnsi="Arial" w:cs="Arial"/>
              </w:rPr>
              <w:t>s unter       Sorgfaltsgesichtspunkten (gerade in        Bezug auf Datenschutz und Datensicherheit)</w:t>
            </w:r>
          </w:p>
        </w:tc>
      </w:tr>
      <w:tr w:rsidR="009E1092" w14:paraId="4E6D9BF6" w14:textId="77777777" w:rsidTr="009E1092">
        <w:tc>
          <w:tcPr>
            <w:tcW w:w="4531" w:type="dxa"/>
            <w:tcBorders>
              <w:top w:val="single" w:sz="4" w:space="0" w:color="auto"/>
              <w:left w:val="single" w:sz="4" w:space="0" w:color="auto"/>
              <w:bottom w:val="single" w:sz="4" w:space="0" w:color="auto"/>
              <w:right w:val="single" w:sz="4" w:space="0" w:color="auto"/>
            </w:tcBorders>
          </w:tcPr>
          <w:p w14:paraId="7B8B191B" w14:textId="77777777" w:rsidR="009E1092" w:rsidRDefault="009E1092" w:rsidP="009E1092">
            <w:pPr>
              <w:pStyle w:val="Listenabsatz"/>
              <w:numPr>
                <w:ilvl w:val="0"/>
                <w:numId w:val="50"/>
              </w:numPr>
              <w:jc w:val="both"/>
              <w:rPr>
                <w:rFonts w:ascii="Arial" w:hAnsi="Arial" w:cs="Arial"/>
              </w:rPr>
            </w:pPr>
          </w:p>
        </w:tc>
        <w:tc>
          <w:tcPr>
            <w:tcW w:w="4531" w:type="dxa"/>
            <w:tcBorders>
              <w:top w:val="single" w:sz="4" w:space="0" w:color="auto"/>
              <w:left w:val="single" w:sz="4" w:space="0" w:color="auto"/>
              <w:bottom w:val="single" w:sz="4" w:space="0" w:color="auto"/>
              <w:right w:val="single" w:sz="4" w:space="0" w:color="auto"/>
            </w:tcBorders>
            <w:hideMark/>
          </w:tcPr>
          <w:p w14:paraId="224F11E1" w14:textId="2AB21C2C" w:rsidR="009E1092" w:rsidRDefault="009E1092" w:rsidP="009E1092">
            <w:pPr>
              <w:pStyle w:val="Listenabsatz"/>
              <w:numPr>
                <w:ilvl w:val="0"/>
                <w:numId w:val="50"/>
              </w:numPr>
              <w:jc w:val="both"/>
              <w:rPr>
                <w:rFonts w:ascii="Arial" w:hAnsi="Arial" w:cs="Arial"/>
              </w:rPr>
            </w:pPr>
            <w:r>
              <w:rPr>
                <w:rFonts w:ascii="Arial" w:hAnsi="Arial" w:cs="Arial"/>
              </w:rPr>
              <w:t>Abschluss der notwendigen Vereinbarung zur Auftragsverarbeitung bzw. EU Standardvertragsklauseln</w:t>
            </w:r>
          </w:p>
        </w:tc>
      </w:tr>
      <w:tr w:rsidR="009E1092" w14:paraId="2B78D6D0" w14:textId="77777777" w:rsidTr="009E1092">
        <w:tc>
          <w:tcPr>
            <w:tcW w:w="4531" w:type="dxa"/>
            <w:tcBorders>
              <w:top w:val="single" w:sz="4" w:space="0" w:color="auto"/>
              <w:left w:val="single" w:sz="4" w:space="0" w:color="auto"/>
              <w:bottom w:val="single" w:sz="4" w:space="0" w:color="auto"/>
              <w:right w:val="single" w:sz="4" w:space="0" w:color="auto"/>
            </w:tcBorders>
          </w:tcPr>
          <w:p w14:paraId="5E05012F" w14:textId="77777777" w:rsidR="009E1092" w:rsidRDefault="009E1092" w:rsidP="009E1092">
            <w:pPr>
              <w:pStyle w:val="Listenabsatz"/>
              <w:numPr>
                <w:ilvl w:val="0"/>
                <w:numId w:val="50"/>
              </w:numPr>
              <w:jc w:val="both"/>
              <w:rPr>
                <w:rFonts w:ascii="Arial" w:hAnsi="Arial" w:cs="Arial"/>
              </w:rPr>
            </w:pPr>
          </w:p>
        </w:tc>
        <w:tc>
          <w:tcPr>
            <w:tcW w:w="4531" w:type="dxa"/>
            <w:tcBorders>
              <w:top w:val="single" w:sz="4" w:space="0" w:color="auto"/>
              <w:left w:val="single" w:sz="4" w:space="0" w:color="auto"/>
              <w:bottom w:val="single" w:sz="4" w:space="0" w:color="auto"/>
              <w:right w:val="single" w:sz="4" w:space="0" w:color="auto"/>
            </w:tcBorders>
            <w:hideMark/>
          </w:tcPr>
          <w:p w14:paraId="010B5998" w14:textId="64B1F177" w:rsidR="009E1092" w:rsidRDefault="009E1092" w:rsidP="009E1092">
            <w:pPr>
              <w:pStyle w:val="Listenabsatz"/>
              <w:numPr>
                <w:ilvl w:val="0"/>
                <w:numId w:val="50"/>
              </w:numPr>
              <w:jc w:val="both"/>
              <w:rPr>
                <w:rFonts w:ascii="Arial" w:hAnsi="Arial" w:cs="Arial"/>
              </w:rPr>
            </w:pPr>
            <w:r>
              <w:rPr>
                <w:rFonts w:ascii="Arial" w:hAnsi="Arial" w:cs="Arial"/>
              </w:rPr>
              <w:t xml:space="preserve">Schriftliche Weisungen an den </w:t>
            </w:r>
            <w:r w:rsidR="00731534">
              <w:rPr>
                <w:rFonts w:ascii="Arial" w:hAnsi="Arial" w:cs="Arial"/>
              </w:rPr>
              <w:t>Anbieter</w:t>
            </w:r>
          </w:p>
        </w:tc>
      </w:tr>
      <w:tr w:rsidR="009E1092" w14:paraId="548D5973" w14:textId="77777777" w:rsidTr="009E1092">
        <w:tc>
          <w:tcPr>
            <w:tcW w:w="4531" w:type="dxa"/>
            <w:tcBorders>
              <w:top w:val="single" w:sz="4" w:space="0" w:color="auto"/>
              <w:left w:val="single" w:sz="4" w:space="0" w:color="auto"/>
              <w:bottom w:val="single" w:sz="4" w:space="0" w:color="auto"/>
              <w:right w:val="single" w:sz="4" w:space="0" w:color="auto"/>
            </w:tcBorders>
          </w:tcPr>
          <w:p w14:paraId="55D5C50D" w14:textId="77777777" w:rsidR="009E1092" w:rsidRDefault="009E1092" w:rsidP="009E1092">
            <w:pPr>
              <w:pStyle w:val="Listenabsatz"/>
              <w:numPr>
                <w:ilvl w:val="0"/>
                <w:numId w:val="50"/>
              </w:numPr>
              <w:jc w:val="both"/>
              <w:rPr>
                <w:rFonts w:ascii="Arial" w:hAnsi="Arial" w:cs="Arial"/>
              </w:rPr>
            </w:pPr>
          </w:p>
        </w:tc>
        <w:tc>
          <w:tcPr>
            <w:tcW w:w="4531" w:type="dxa"/>
            <w:tcBorders>
              <w:top w:val="single" w:sz="4" w:space="0" w:color="auto"/>
              <w:left w:val="single" w:sz="4" w:space="0" w:color="auto"/>
              <w:bottom w:val="single" w:sz="4" w:space="0" w:color="auto"/>
              <w:right w:val="single" w:sz="4" w:space="0" w:color="auto"/>
            </w:tcBorders>
            <w:hideMark/>
          </w:tcPr>
          <w:p w14:paraId="04F560C0" w14:textId="428CFC4B" w:rsidR="009E1092" w:rsidRDefault="009E1092" w:rsidP="009E1092">
            <w:pPr>
              <w:pStyle w:val="Listenabsatz"/>
              <w:numPr>
                <w:ilvl w:val="0"/>
                <w:numId w:val="50"/>
              </w:numPr>
              <w:jc w:val="both"/>
              <w:rPr>
                <w:rFonts w:ascii="Arial" w:hAnsi="Arial" w:cs="Arial"/>
              </w:rPr>
            </w:pPr>
            <w:r>
              <w:rPr>
                <w:rFonts w:ascii="Arial" w:hAnsi="Arial" w:cs="Arial"/>
              </w:rPr>
              <w:t xml:space="preserve">Verpflichtung zur Bestellung eines Datenschutzbeauftragten durch den </w:t>
            </w:r>
            <w:r w:rsidR="00731534">
              <w:rPr>
                <w:rFonts w:ascii="Arial" w:hAnsi="Arial" w:cs="Arial"/>
              </w:rPr>
              <w:t>Anbieter</w:t>
            </w:r>
            <w:r>
              <w:rPr>
                <w:rFonts w:ascii="Arial" w:hAnsi="Arial" w:cs="Arial"/>
              </w:rPr>
              <w:t xml:space="preserve"> bei Vorliegen Bestellpflicht</w:t>
            </w:r>
          </w:p>
        </w:tc>
      </w:tr>
      <w:tr w:rsidR="009E1092" w14:paraId="37583A58" w14:textId="77777777" w:rsidTr="009E1092">
        <w:tc>
          <w:tcPr>
            <w:tcW w:w="4531" w:type="dxa"/>
            <w:tcBorders>
              <w:top w:val="single" w:sz="4" w:space="0" w:color="auto"/>
              <w:left w:val="single" w:sz="4" w:space="0" w:color="auto"/>
              <w:bottom w:val="single" w:sz="4" w:space="0" w:color="auto"/>
              <w:right w:val="single" w:sz="4" w:space="0" w:color="auto"/>
            </w:tcBorders>
          </w:tcPr>
          <w:p w14:paraId="4DAD775B" w14:textId="77777777" w:rsidR="009E1092" w:rsidRDefault="009E1092" w:rsidP="009E1092">
            <w:pPr>
              <w:pStyle w:val="Listenabsatz"/>
              <w:numPr>
                <w:ilvl w:val="0"/>
                <w:numId w:val="50"/>
              </w:numPr>
              <w:jc w:val="both"/>
              <w:rPr>
                <w:rFonts w:ascii="Arial" w:hAnsi="Arial" w:cs="Arial"/>
              </w:rPr>
            </w:pPr>
          </w:p>
        </w:tc>
        <w:tc>
          <w:tcPr>
            <w:tcW w:w="4531" w:type="dxa"/>
            <w:tcBorders>
              <w:top w:val="single" w:sz="4" w:space="0" w:color="auto"/>
              <w:left w:val="single" w:sz="4" w:space="0" w:color="auto"/>
              <w:bottom w:val="single" w:sz="4" w:space="0" w:color="auto"/>
              <w:right w:val="single" w:sz="4" w:space="0" w:color="auto"/>
            </w:tcBorders>
            <w:hideMark/>
          </w:tcPr>
          <w:p w14:paraId="12C8AB17" w14:textId="6387B72D" w:rsidR="009E1092" w:rsidRDefault="009E1092" w:rsidP="009E1092">
            <w:pPr>
              <w:pStyle w:val="Listenabsatz"/>
              <w:numPr>
                <w:ilvl w:val="0"/>
                <w:numId w:val="50"/>
              </w:numPr>
              <w:jc w:val="both"/>
              <w:rPr>
                <w:rFonts w:ascii="Arial" w:hAnsi="Arial" w:cs="Arial"/>
              </w:rPr>
            </w:pPr>
            <w:r>
              <w:rPr>
                <w:rFonts w:ascii="Arial" w:hAnsi="Arial" w:cs="Arial"/>
              </w:rPr>
              <w:t xml:space="preserve">Vereinbarung wirksamer Kontrollrechte       gegenüber dem </w:t>
            </w:r>
            <w:r w:rsidR="00731534">
              <w:rPr>
                <w:rFonts w:ascii="Arial" w:hAnsi="Arial" w:cs="Arial"/>
              </w:rPr>
              <w:t>Anbieter</w:t>
            </w:r>
          </w:p>
        </w:tc>
      </w:tr>
      <w:tr w:rsidR="009E1092" w14:paraId="4A801F5F" w14:textId="77777777" w:rsidTr="009E1092">
        <w:tc>
          <w:tcPr>
            <w:tcW w:w="4531" w:type="dxa"/>
            <w:tcBorders>
              <w:top w:val="single" w:sz="4" w:space="0" w:color="auto"/>
              <w:left w:val="single" w:sz="4" w:space="0" w:color="auto"/>
              <w:bottom w:val="single" w:sz="4" w:space="0" w:color="auto"/>
              <w:right w:val="single" w:sz="4" w:space="0" w:color="auto"/>
            </w:tcBorders>
          </w:tcPr>
          <w:p w14:paraId="4EC30328" w14:textId="77777777" w:rsidR="009E1092" w:rsidRDefault="009E1092" w:rsidP="009E1092">
            <w:pPr>
              <w:pStyle w:val="Listenabsatz"/>
              <w:numPr>
                <w:ilvl w:val="0"/>
                <w:numId w:val="50"/>
              </w:numPr>
              <w:jc w:val="both"/>
              <w:rPr>
                <w:rFonts w:ascii="Arial" w:hAnsi="Arial" w:cs="Arial"/>
              </w:rPr>
            </w:pPr>
          </w:p>
        </w:tc>
        <w:tc>
          <w:tcPr>
            <w:tcW w:w="4531" w:type="dxa"/>
            <w:tcBorders>
              <w:top w:val="single" w:sz="4" w:space="0" w:color="auto"/>
              <w:left w:val="single" w:sz="4" w:space="0" w:color="auto"/>
              <w:bottom w:val="single" w:sz="4" w:space="0" w:color="auto"/>
              <w:right w:val="single" w:sz="4" w:space="0" w:color="auto"/>
            </w:tcBorders>
            <w:hideMark/>
          </w:tcPr>
          <w:p w14:paraId="2A5CF06C" w14:textId="3D460943" w:rsidR="009E1092" w:rsidRDefault="009E1092" w:rsidP="009E1092">
            <w:pPr>
              <w:pStyle w:val="Listenabsatz"/>
              <w:numPr>
                <w:ilvl w:val="0"/>
                <w:numId w:val="50"/>
              </w:numPr>
              <w:jc w:val="both"/>
              <w:rPr>
                <w:rFonts w:ascii="Arial" w:hAnsi="Arial" w:cs="Arial"/>
              </w:rPr>
            </w:pPr>
            <w:r>
              <w:rPr>
                <w:rFonts w:ascii="Arial" w:hAnsi="Arial" w:cs="Arial"/>
              </w:rPr>
              <w:t xml:space="preserve">Regelung zum Einsatz </w:t>
            </w:r>
            <w:r w:rsidR="008634E3">
              <w:rPr>
                <w:rFonts w:ascii="Arial" w:hAnsi="Arial" w:cs="Arial"/>
              </w:rPr>
              <w:t>von</w:t>
            </w:r>
            <w:r>
              <w:rPr>
                <w:rFonts w:ascii="Arial" w:hAnsi="Arial" w:cs="Arial"/>
              </w:rPr>
              <w:t xml:space="preserve"> </w:t>
            </w:r>
            <w:r w:rsidR="00FB6476">
              <w:rPr>
                <w:rFonts w:ascii="Arial" w:hAnsi="Arial"/>
              </w:rPr>
              <w:t>Unter</w:t>
            </w:r>
            <w:r w:rsidR="00731534">
              <w:rPr>
                <w:rFonts w:ascii="Arial" w:hAnsi="Arial"/>
              </w:rPr>
              <w:t>Anbieter</w:t>
            </w:r>
            <w:r w:rsidR="008634E3">
              <w:rPr>
                <w:rFonts w:ascii="Arial" w:hAnsi="Arial"/>
              </w:rPr>
              <w:t>n</w:t>
            </w:r>
          </w:p>
        </w:tc>
      </w:tr>
      <w:tr w:rsidR="009E1092" w14:paraId="7AAEBB6B" w14:textId="77777777" w:rsidTr="009E1092">
        <w:tc>
          <w:tcPr>
            <w:tcW w:w="4531" w:type="dxa"/>
            <w:tcBorders>
              <w:top w:val="single" w:sz="4" w:space="0" w:color="auto"/>
              <w:left w:val="single" w:sz="4" w:space="0" w:color="auto"/>
              <w:bottom w:val="single" w:sz="4" w:space="0" w:color="auto"/>
              <w:right w:val="single" w:sz="4" w:space="0" w:color="auto"/>
            </w:tcBorders>
          </w:tcPr>
          <w:p w14:paraId="30406BEF" w14:textId="77777777" w:rsidR="009E1092" w:rsidRDefault="009E1092" w:rsidP="009E1092">
            <w:pPr>
              <w:pStyle w:val="Listenabsatz"/>
              <w:numPr>
                <w:ilvl w:val="0"/>
                <w:numId w:val="50"/>
              </w:numPr>
              <w:jc w:val="both"/>
              <w:rPr>
                <w:rFonts w:ascii="Arial" w:hAnsi="Arial" w:cs="Arial"/>
              </w:rPr>
            </w:pPr>
          </w:p>
        </w:tc>
        <w:tc>
          <w:tcPr>
            <w:tcW w:w="4531" w:type="dxa"/>
            <w:tcBorders>
              <w:top w:val="single" w:sz="4" w:space="0" w:color="auto"/>
              <w:left w:val="single" w:sz="4" w:space="0" w:color="auto"/>
              <w:bottom w:val="single" w:sz="4" w:space="0" w:color="auto"/>
              <w:right w:val="single" w:sz="4" w:space="0" w:color="auto"/>
            </w:tcBorders>
            <w:hideMark/>
          </w:tcPr>
          <w:p w14:paraId="3279834C" w14:textId="0D74306E" w:rsidR="009E1092" w:rsidRDefault="009E1092" w:rsidP="009E1092">
            <w:pPr>
              <w:pStyle w:val="Listenabsatz"/>
              <w:numPr>
                <w:ilvl w:val="0"/>
                <w:numId w:val="50"/>
              </w:numPr>
              <w:jc w:val="both"/>
              <w:rPr>
                <w:rFonts w:ascii="Arial" w:hAnsi="Arial" w:cs="Arial"/>
              </w:rPr>
            </w:pPr>
            <w:r>
              <w:rPr>
                <w:rFonts w:ascii="Arial" w:hAnsi="Arial" w:cs="Arial"/>
              </w:rPr>
              <w:t>Sicherstellung der Vernichtung von Daten nach Beendigung des Auftrags</w:t>
            </w:r>
          </w:p>
        </w:tc>
      </w:tr>
      <w:tr w:rsidR="009E1092" w14:paraId="02C99620" w14:textId="77777777" w:rsidTr="009E1092">
        <w:tc>
          <w:tcPr>
            <w:tcW w:w="4531" w:type="dxa"/>
            <w:tcBorders>
              <w:top w:val="single" w:sz="4" w:space="0" w:color="auto"/>
              <w:left w:val="single" w:sz="4" w:space="0" w:color="auto"/>
              <w:bottom w:val="single" w:sz="4" w:space="0" w:color="auto"/>
              <w:right w:val="single" w:sz="4" w:space="0" w:color="auto"/>
            </w:tcBorders>
          </w:tcPr>
          <w:p w14:paraId="1C58FCA6" w14:textId="77777777" w:rsidR="009E1092" w:rsidRDefault="009E1092" w:rsidP="009E1092">
            <w:pPr>
              <w:pStyle w:val="Listenabsatz"/>
              <w:numPr>
                <w:ilvl w:val="0"/>
                <w:numId w:val="50"/>
              </w:numPr>
              <w:jc w:val="both"/>
              <w:rPr>
                <w:rFonts w:ascii="Arial" w:hAnsi="Arial" w:cs="Arial"/>
              </w:rPr>
            </w:pPr>
          </w:p>
        </w:tc>
        <w:tc>
          <w:tcPr>
            <w:tcW w:w="4531" w:type="dxa"/>
            <w:tcBorders>
              <w:top w:val="single" w:sz="4" w:space="0" w:color="auto"/>
              <w:left w:val="single" w:sz="4" w:space="0" w:color="auto"/>
              <w:bottom w:val="single" w:sz="4" w:space="0" w:color="auto"/>
              <w:right w:val="single" w:sz="4" w:space="0" w:color="auto"/>
            </w:tcBorders>
            <w:hideMark/>
          </w:tcPr>
          <w:p w14:paraId="1CE11AB0" w14:textId="5E29AF0A" w:rsidR="009E1092" w:rsidRDefault="009E1092" w:rsidP="009E1092">
            <w:pPr>
              <w:pStyle w:val="Listenabsatz"/>
              <w:numPr>
                <w:ilvl w:val="0"/>
                <w:numId w:val="50"/>
              </w:numPr>
              <w:jc w:val="both"/>
              <w:rPr>
                <w:rFonts w:ascii="Arial" w:hAnsi="Arial" w:cs="Arial"/>
              </w:rPr>
            </w:pPr>
            <w:r>
              <w:rPr>
                <w:rFonts w:ascii="Arial" w:hAnsi="Arial" w:cs="Arial"/>
              </w:rPr>
              <w:t xml:space="preserve">Bei längerer Zusammenarbeit: Laufende       Überprüfung des </w:t>
            </w:r>
            <w:r w:rsidR="00731534">
              <w:rPr>
                <w:rFonts w:ascii="Arial" w:hAnsi="Arial" w:cs="Arial"/>
              </w:rPr>
              <w:t>Anbieter</w:t>
            </w:r>
            <w:r>
              <w:rPr>
                <w:rFonts w:ascii="Arial" w:hAnsi="Arial" w:cs="Arial"/>
              </w:rPr>
              <w:t>s und       seines Schutzniveaus</w:t>
            </w:r>
          </w:p>
        </w:tc>
      </w:tr>
    </w:tbl>
    <w:p w14:paraId="00082B96" w14:textId="77777777" w:rsidR="009E1092" w:rsidRDefault="009E1092" w:rsidP="009E1092">
      <w:pPr>
        <w:jc w:val="both"/>
        <w:rPr>
          <w:rFonts w:ascii="Arial" w:hAnsi="Arial" w:cs="Arial"/>
          <w:lang w:eastAsia="zh-CN"/>
        </w:rPr>
      </w:pPr>
    </w:p>
    <w:p w14:paraId="547CC985" w14:textId="77777777" w:rsidR="009E1092" w:rsidRDefault="009E1092" w:rsidP="009E1092">
      <w:pPr>
        <w:jc w:val="both"/>
        <w:rPr>
          <w:rFonts w:ascii="Arial" w:hAnsi="Arial" w:cs="Arial"/>
        </w:rPr>
      </w:pPr>
      <w:r>
        <w:rPr>
          <w:rFonts w:ascii="Arial" w:hAnsi="Arial" w:cs="Arial"/>
        </w:rPr>
        <w:t xml:space="preserve">Weitere Maßnahmen: </w:t>
      </w:r>
    </w:p>
    <w:p w14:paraId="524BDDB7" w14:textId="77777777" w:rsidR="009E1092" w:rsidRDefault="009E1092" w:rsidP="009E1092">
      <w:pPr>
        <w:jc w:val="both"/>
        <w:rPr>
          <w:rFonts w:ascii="Arial" w:hAnsi="Arial" w:cs="Arial"/>
        </w:rPr>
      </w:pPr>
      <w:r>
        <w:rPr>
          <w:rFonts w:ascii="Arial" w:hAnsi="Arial" w:cs="Arial"/>
        </w:rPr>
        <w:t xml:space="preserve">      </w:t>
      </w:r>
    </w:p>
    <w:p w14:paraId="43859A42" w14:textId="77777777" w:rsidR="009E1092" w:rsidRDefault="009E1092" w:rsidP="009E1092">
      <w:pPr>
        <w:jc w:val="both"/>
        <w:rPr>
          <w:rFonts w:ascii="Arial" w:hAnsi="Arial" w:cs="Arial"/>
        </w:rPr>
      </w:pPr>
    </w:p>
    <w:p w14:paraId="777BBB94" w14:textId="77777777" w:rsidR="009E1092" w:rsidRDefault="009E1092" w:rsidP="009E1092">
      <w:pPr>
        <w:jc w:val="both"/>
        <w:rPr>
          <w:rFonts w:ascii="Arial" w:hAnsi="Arial" w:cs="Arial"/>
        </w:rPr>
      </w:pPr>
      <w:r>
        <w:rPr>
          <w:rFonts w:ascii="Arial" w:hAnsi="Arial" w:cs="Arial"/>
        </w:rPr>
        <w:t xml:space="preserve"> </w:t>
      </w:r>
    </w:p>
    <w:p w14:paraId="60D8024B" w14:textId="77777777" w:rsidR="009E1092" w:rsidRDefault="009E1092" w:rsidP="009E1092">
      <w:pPr>
        <w:jc w:val="both"/>
        <w:rPr>
          <w:rFonts w:ascii="Arial" w:hAnsi="Arial" w:cs="Arial"/>
        </w:rPr>
      </w:pPr>
      <w:r>
        <w:rPr>
          <w:rFonts w:ascii="Arial" w:hAnsi="Arial" w:cs="Arial"/>
        </w:rPr>
        <w:t xml:space="preserve">alternativ: </w:t>
      </w:r>
    </w:p>
    <w:p w14:paraId="61BBBDE4" w14:textId="584A5AAD" w:rsidR="009E1092" w:rsidRDefault="009E1092" w:rsidP="00681DF8">
      <w:pPr>
        <w:jc w:val="both"/>
        <w:rPr>
          <w:rFonts w:ascii="Arial" w:hAnsi="Arial" w:cs="Arial"/>
        </w:rPr>
      </w:pPr>
      <w:r>
        <w:rPr>
          <w:rFonts w:ascii="Symbol" w:eastAsia="Symbol" w:hAnsi="Symbol" w:cs="Symbol"/>
        </w:rPr>
        <w:t>ð</w:t>
      </w:r>
      <w:r>
        <w:rPr>
          <w:rFonts w:ascii="Arial" w:hAnsi="Arial" w:cs="Arial"/>
        </w:rPr>
        <w:t xml:space="preserve"> Hiermit versichern wir, keine </w:t>
      </w:r>
      <w:r w:rsidR="006B1993">
        <w:rPr>
          <w:rFonts w:ascii="Arial" w:hAnsi="Arial"/>
        </w:rPr>
        <w:t>Unter</w:t>
      </w:r>
      <w:r w:rsidR="00731534">
        <w:rPr>
          <w:rFonts w:ascii="Arial" w:hAnsi="Arial"/>
        </w:rPr>
        <w:t>Anbieter</w:t>
      </w:r>
      <w:r w:rsidR="006B1993" w:rsidRPr="003C14DF">
        <w:rPr>
          <w:rFonts w:ascii="Arial" w:hAnsi="Arial"/>
        </w:rPr>
        <w:t xml:space="preserve"> </w:t>
      </w:r>
      <w:r>
        <w:rPr>
          <w:rFonts w:ascii="Arial" w:hAnsi="Arial" w:cs="Arial"/>
        </w:rPr>
        <w:t>im Sinne einer Auftragsverarbeitung einzusetzen.</w:t>
      </w:r>
      <w:r w:rsidR="00681DF8">
        <w:rPr>
          <w:rFonts w:ascii="Arial" w:hAnsi="Arial" w:cs="Arial"/>
        </w:rPr>
        <w:br w:type="page"/>
      </w:r>
    </w:p>
    <w:p w14:paraId="7F047A7D" w14:textId="53F1A5DF" w:rsidR="002338F0" w:rsidRPr="00987A58" w:rsidRDefault="002338F0" w:rsidP="002338F0">
      <w:pPr>
        <w:pStyle w:val="berschrift2"/>
        <w:tabs>
          <w:tab w:val="left" w:pos="426"/>
        </w:tabs>
        <w:spacing w:before="240" w:after="120"/>
        <w:jc w:val="center"/>
        <w:rPr>
          <w:rFonts w:ascii="Arial" w:hAnsi="Arial" w:cs="Arial"/>
          <w:b/>
          <w:bCs/>
          <w:color w:val="auto"/>
          <w:sz w:val="24"/>
          <w:szCs w:val="24"/>
          <w:lang w:val="de-DE"/>
        </w:rPr>
      </w:pPr>
      <w:r w:rsidRPr="00987A58">
        <w:rPr>
          <w:rFonts w:ascii="Arial" w:hAnsi="Arial" w:cs="Arial"/>
          <w:b/>
          <w:bCs/>
          <w:color w:val="auto"/>
          <w:sz w:val="24"/>
          <w:szCs w:val="24"/>
          <w:lang w:val="de-DE"/>
        </w:rPr>
        <w:lastRenderedPageBreak/>
        <w:t>Anlage 3</w:t>
      </w:r>
    </w:p>
    <w:p w14:paraId="6BD5F2BD" w14:textId="19D23133" w:rsidR="00D469D7" w:rsidRPr="0039711E" w:rsidRDefault="00FB6476" w:rsidP="0039711E">
      <w:pPr>
        <w:jc w:val="center"/>
        <w:rPr>
          <w:rFonts w:ascii="Arial" w:hAnsi="Arial" w:cs="Arial"/>
          <w:b/>
          <w:bCs/>
          <w:sz w:val="24"/>
          <w:szCs w:val="24"/>
        </w:rPr>
      </w:pPr>
      <w:r w:rsidRPr="0039711E">
        <w:rPr>
          <w:rFonts w:ascii="Arial" w:hAnsi="Arial" w:cs="Arial"/>
          <w:b/>
          <w:bCs/>
          <w:sz w:val="24"/>
          <w:szCs w:val="24"/>
        </w:rPr>
        <w:t>Unter</w:t>
      </w:r>
      <w:r w:rsidR="00731534">
        <w:rPr>
          <w:rFonts w:ascii="Arial" w:hAnsi="Arial" w:cs="Arial"/>
          <w:b/>
          <w:bCs/>
          <w:sz w:val="24"/>
          <w:szCs w:val="24"/>
        </w:rPr>
        <w:t>Anbieter</w:t>
      </w:r>
    </w:p>
    <w:p w14:paraId="4BA64DE0" w14:textId="46E2D62D" w:rsidR="00E11C55" w:rsidRPr="00FB6476" w:rsidRDefault="00B540CA" w:rsidP="00FB6476">
      <w:pPr>
        <w:rPr>
          <w:lang w:eastAsia="en-GB" w:bidi="en-GB"/>
        </w:rPr>
      </w:pPr>
      <w:r w:rsidRPr="00E11C55">
        <w:rPr>
          <w:rFonts w:ascii="Arial" w:eastAsia="Times New Roman" w:hAnsi="Arial" w:cs="Arial"/>
          <w:color w:val="000000"/>
          <w:highlight w:val="yellow"/>
          <w:lang w:eastAsia="de-DE"/>
        </w:rPr>
        <w:t>[zu befüllen nach Zuschlag]</w:t>
      </w:r>
    </w:p>
    <w:tbl>
      <w:tblPr>
        <w:tblW w:w="0" w:type="auto"/>
        <w:tblInd w:w="113" w:type="dxa"/>
        <w:tblCellMar>
          <w:top w:w="15" w:type="dxa"/>
          <w:left w:w="15" w:type="dxa"/>
          <w:bottom w:w="15" w:type="dxa"/>
          <w:right w:w="15" w:type="dxa"/>
        </w:tblCellMar>
        <w:tblLook w:val="04A0" w:firstRow="1" w:lastRow="0" w:firstColumn="1" w:lastColumn="0" w:noHBand="0" w:noVBand="1"/>
      </w:tblPr>
      <w:tblGrid>
        <w:gridCol w:w="2576"/>
        <w:gridCol w:w="5670"/>
      </w:tblGrid>
      <w:tr w:rsidR="0076359D" w:rsidRPr="00987A58" w14:paraId="2348DD01" w14:textId="77777777" w:rsidTr="000F0CE0">
        <w:trPr>
          <w:trHeight w:val="510"/>
        </w:trPr>
        <w:tc>
          <w:tcPr>
            <w:tcW w:w="2576" w:type="dxa"/>
            <w:tcBorders>
              <w:top w:val="single" w:sz="4" w:space="0" w:color="A5A5A5"/>
              <w:left w:val="single" w:sz="4" w:space="0" w:color="A5A5A5"/>
              <w:bottom w:val="single" w:sz="4" w:space="0" w:color="A5A5A5"/>
            </w:tcBorders>
            <w:shd w:val="clear" w:color="auto" w:fill="A5A5A5"/>
            <w:tcMar>
              <w:top w:w="0" w:type="dxa"/>
              <w:left w:w="108" w:type="dxa"/>
              <w:bottom w:w="0" w:type="dxa"/>
              <w:right w:w="108" w:type="dxa"/>
            </w:tcMar>
            <w:hideMark/>
          </w:tcPr>
          <w:p w14:paraId="1A45CE39" w14:textId="77777777" w:rsidR="00EA255C" w:rsidRDefault="0076359D">
            <w:pPr>
              <w:pStyle w:val="StandardWeb"/>
              <w:spacing w:before="0" w:beforeAutospacing="0" w:after="0" w:afterAutospacing="0"/>
              <w:rPr>
                <w:rFonts w:ascii="Arial" w:hAnsi="Arial" w:cs="Arial"/>
                <w:b/>
                <w:bCs/>
                <w:color w:val="FFFFFF"/>
                <w:sz w:val="22"/>
                <w:szCs w:val="22"/>
              </w:rPr>
            </w:pPr>
            <w:r w:rsidRPr="00987A58">
              <w:rPr>
                <w:rFonts w:ascii="Arial" w:hAnsi="Arial" w:cs="Arial"/>
                <w:b/>
                <w:bCs/>
                <w:color w:val="FFFFFF"/>
                <w:sz w:val="22"/>
                <w:szCs w:val="22"/>
              </w:rPr>
              <w:t>Dienstleister</w:t>
            </w:r>
            <w:r w:rsidR="00EA255C">
              <w:rPr>
                <w:rFonts w:ascii="Arial" w:hAnsi="Arial" w:cs="Arial"/>
                <w:b/>
                <w:bCs/>
                <w:color w:val="FFFFFF"/>
                <w:sz w:val="22"/>
                <w:szCs w:val="22"/>
              </w:rPr>
              <w:t xml:space="preserve"> </w:t>
            </w:r>
          </w:p>
          <w:p w14:paraId="33873C90" w14:textId="70236E27" w:rsidR="0076359D" w:rsidRPr="00987A58" w:rsidRDefault="00EA255C">
            <w:pPr>
              <w:pStyle w:val="StandardWeb"/>
              <w:spacing w:before="0" w:beforeAutospacing="0" w:after="0" w:afterAutospacing="0"/>
              <w:rPr>
                <w:rFonts w:ascii="Arial" w:hAnsi="Arial" w:cs="Arial"/>
              </w:rPr>
            </w:pPr>
            <w:r>
              <w:rPr>
                <w:rFonts w:ascii="Arial" w:hAnsi="Arial" w:cs="Arial"/>
                <w:b/>
                <w:bCs/>
                <w:color w:val="FFFFFF"/>
                <w:sz w:val="22"/>
                <w:szCs w:val="22"/>
              </w:rPr>
              <w:t>(Name und Anschrift)</w:t>
            </w:r>
          </w:p>
        </w:tc>
        <w:tc>
          <w:tcPr>
            <w:tcW w:w="5670" w:type="dxa"/>
            <w:tcBorders>
              <w:top w:val="single" w:sz="4" w:space="0" w:color="A5A5A5"/>
              <w:bottom w:val="single" w:sz="4" w:space="0" w:color="A5A5A5"/>
              <w:right w:val="single" w:sz="4" w:space="0" w:color="A5A5A5"/>
            </w:tcBorders>
            <w:shd w:val="clear" w:color="auto" w:fill="A5A5A5"/>
            <w:tcMar>
              <w:top w:w="0" w:type="dxa"/>
              <w:left w:w="108" w:type="dxa"/>
              <w:bottom w:w="0" w:type="dxa"/>
              <w:right w:w="108" w:type="dxa"/>
            </w:tcMar>
            <w:hideMark/>
          </w:tcPr>
          <w:p w14:paraId="662B397A" w14:textId="77777777" w:rsidR="0076359D" w:rsidRPr="00987A58" w:rsidRDefault="0076359D">
            <w:pPr>
              <w:pStyle w:val="StandardWeb"/>
              <w:spacing w:before="0" w:beforeAutospacing="0" w:after="0" w:afterAutospacing="0"/>
              <w:rPr>
                <w:rFonts w:ascii="Arial" w:hAnsi="Arial" w:cs="Arial"/>
              </w:rPr>
            </w:pPr>
            <w:r w:rsidRPr="00987A58">
              <w:rPr>
                <w:rFonts w:ascii="Arial" w:hAnsi="Arial" w:cs="Arial"/>
                <w:b/>
                <w:bCs/>
                <w:color w:val="FFFFFF"/>
                <w:sz w:val="22"/>
                <w:szCs w:val="22"/>
              </w:rPr>
              <w:t>Erläuterung und Zweck</w:t>
            </w:r>
          </w:p>
        </w:tc>
      </w:tr>
      <w:tr w:rsidR="0076359D" w:rsidRPr="00987A58" w14:paraId="32BCE738" w14:textId="77777777" w:rsidTr="000F0CE0">
        <w:trPr>
          <w:trHeight w:val="397"/>
        </w:trPr>
        <w:tc>
          <w:tcPr>
            <w:tcW w:w="2576" w:type="dxa"/>
            <w:tcBorders>
              <w:top w:val="single" w:sz="4" w:space="0" w:color="A5A5A5"/>
              <w:left w:val="single" w:sz="4" w:space="0" w:color="C9C9C9"/>
              <w:bottom w:val="single" w:sz="4" w:space="0" w:color="C9C9C9"/>
              <w:right w:val="single" w:sz="4" w:space="0" w:color="C9C9C9"/>
            </w:tcBorders>
            <w:shd w:val="clear" w:color="auto" w:fill="EDEDED"/>
            <w:tcMar>
              <w:top w:w="0" w:type="dxa"/>
              <w:left w:w="108" w:type="dxa"/>
              <w:bottom w:w="0" w:type="dxa"/>
              <w:right w:w="108" w:type="dxa"/>
            </w:tcMar>
            <w:vAlign w:val="center"/>
            <w:hideMark/>
          </w:tcPr>
          <w:p w14:paraId="3D53477B" w14:textId="345FD699" w:rsidR="0076359D" w:rsidRPr="00987A58" w:rsidRDefault="0076359D">
            <w:pPr>
              <w:pStyle w:val="StandardWeb"/>
              <w:spacing w:before="0" w:beforeAutospacing="0" w:after="0" w:afterAutospacing="0"/>
              <w:rPr>
                <w:rFonts w:ascii="Arial" w:hAnsi="Arial" w:cs="Arial"/>
              </w:rPr>
            </w:pPr>
          </w:p>
        </w:tc>
        <w:tc>
          <w:tcPr>
            <w:tcW w:w="5670" w:type="dxa"/>
            <w:tcBorders>
              <w:top w:val="single" w:sz="4" w:space="0" w:color="A5A5A5"/>
              <w:left w:val="single" w:sz="4" w:space="0" w:color="C9C9C9"/>
              <w:bottom w:val="single" w:sz="4" w:space="0" w:color="C9C9C9"/>
              <w:right w:val="single" w:sz="4" w:space="0" w:color="C9C9C9"/>
            </w:tcBorders>
            <w:shd w:val="clear" w:color="auto" w:fill="EDEDED"/>
            <w:tcMar>
              <w:top w:w="0" w:type="dxa"/>
              <w:left w:w="108" w:type="dxa"/>
              <w:bottom w:w="0" w:type="dxa"/>
              <w:right w:w="108" w:type="dxa"/>
            </w:tcMar>
            <w:vAlign w:val="center"/>
            <w:hideMark/>
          </w:tcPr>
          <w:p w14:paraId="3EEA048A" w14:textId="5F379696" w:rsidR="0076359D" w:rsidRPr="00987A58" w:rsidRDefault="0076359D">
            <w:pPr>
              <w:pStyle w:val="StandardWeb"/>
              <w:spacing w:before="0" w:beforeAutospacing="0" w:after="0" w:afterAutospacing="0"/>
              <w:rPr>
                <w:rFonts w:ascii="Arial" w:hAnsi="Arial" w:cs="Arial"/>
              </w:rPr>
            </w:pPr>
          </w:p>
        </w:tc>
      </w:tr>
      <w:tr w:rsidR="0076359D" w:rsidRPr="00987A58" w14:paraId="4160E74C" w14:textId="77777777" w:rsidTr="000F0CE0">
        <w:trPr>
          <w:trHeight w:val="397"/>
        </w:trPr>
        <w:tc>
          <w:tcPr>
            <w:tcW w:w="2576" w:type="dxa"/>
            <w:tcBorders>
              <w:top w:val="single" w:sz="4" w:space="0" w:color="C9C9C9"/>
              <w:left w:val="single" w:sz="4" w:space="0" w:color="C9C9C9"/>
              <w:bottom w:val="single" w:sz="4" w:space="0" w:color="C9C9C9"/>
              <w:right w:val="single" w:sz="4" w:space="0" w:color="C9C9C9"/>
            </w:tcBorders>
            <w:tcMar>
              <w:top w:w="0" w:type="dxa"/>
              <w:left w:w="108" w:type="dxa"/>
              <w:bottom w:w="0" w:type="dxa"/>
              <w:right w:w="108" w:type="dxa"/>
            </w:tcMar>
            <w:vAlign w:val="center"/>
            <w:hideMark/>
          </w:tcPr>
          <w:p w14:paraId="13FF14F5" w14:textId="1E018747" w:rsidR="0076359D" w:rsidRPr="00987A58" w:rsidRDefault="0076359D">
            <w:pPr>
              <w:pStyle w:val="StandardWeb"/>
              <w:spacing w:before="0" w:beforeAutospacing="0" w:after="0" w:afterAutospacing="0"/>
              <w:rPr>
                <w:rFonts w:ascii="Arial" w:hAnsi="Arial" w:cs="Arial"/>
              </w:rPr>
            </w:pPr>
          </w:p>
        </w:tc>
        <w:tc>
          <w:tcPr>
            <w:tcW w:w="5670" w:type="dxa"/>
            <w:tcBorders>
              <w:top w:val="single" w:sz="4" w:space="0" w:color="C9C9C9"/>
              <w:left w:val="single" w:sz="4" w:space="0" w:color="C9C9C9"/>
              <w:bottom w:val="single" w:sz="4" w:space="0" w:color="C9C9C9"/>
              <w:right w:val="single" w:sz="4" w:space="0" w:color="C9C9C9"/>
            </w:tcBorders>
            <w:tcMar>
              <w:top w:w="0" w:type="dxa"/>
              <w:left w:w="108" w:type="dxa"/>
              <w:bottom w:w="0" w:type="dxa"/>
              <w:right w:w="108" w:type="dxa"/>
            </w:tcMar>
            <w:vAlign w:val="center"/>
            <w:hideMark/>
          </w:tcPr>
          <w:p w14:paraId="3BD3A4AA" w14:textId="3BAF6D82" w:rsidR="0076359D" w:rsidRPr="00987A58" w:rsidRDefault="0076359D">
            <w:pPr>
              <w:pStyle w:val="StandardWeb"/>
              <w:spacing w:before="0" w:beforeAutospacing="0" w:after="0" w:afterAutospacing="0"/>
              <w:rPr>
                <w:rFonts w:ascii="Arial" w:hAnsi="Arial" w:cs="Arial"/>
                <w:lang w:val="en-US"/>
              </w:rPr>
            </w:pPr>
          </w:p>
        </w:tc>
      </w:tr>
      <w:tr w:rsidR="0076359D" w:rsidRPr="00987A58" w14:paraId="53EB08C7" w14:textId="77777777" w:rsidTr="000F0CE0">
        <w:trPr>
          <w:trHeight w:val="397"/>
        </w:trPr>
        <w:tc>
          <w:tcPr>
            <w:tcW w:w="2576" w:type="dxa"/>
            <w:tcBorders>
              <w:top w:val="single" w:sz="4" w:space="0" w:color="C9C9C9"/>
              <w:left w:val="single" w:sz="4" w:space="0" w:color="C9C9C9"/>
              <w:bottom w:val="single" w:sz="4" w:space="0" w:color="C9C9C9"/>
              <w:right w:val="single" w:sz="4" w:space="0" w:color="C9C9C9"/>
            </w:tcBorders>
            <w:shd w:val="clear" w:color="auto" w:fill="EDEDED"/>
            <w:tcMar>
              <w:top w:w="0" w:type="dxa"/>
              <w:left w:w="108" w:type="dxa"/>
              <w:bottom w:w="0" w:type="dxa"/>
              <w:right w:w="108" w:type="dxa"/>
            </w:tcMar>
            <w:vAlign w:val="center"/>
            <w:hideMark/>
          </w:tcPr>
          <w:p w14:paraId="3D962AC6" w14:textId="1BC2628E" w:rsidR="0076359D" w:rsidRPr="00987A58" w:rsidRDefault="0076359D">
            <w:pPr>
              <w:pStyle w:val="StandardWeb"/>
              <w:spacing w:before="0" w:beforeAutospacing="0" w:after="0" w:afterAutospacing="0"/>
              <w:rPr>
                <w:rFonts w:ascii="Arial" w:hAnsi="Arial" w:cs="Arial"/>
              </w:rPr>
            </w:pPr>
          </w:p>
        </w:tc>
        <w:tc>
          <w:tcPr>
            <w:tcW w:w="5670" w:type="dxa"/>
            <w:tcBorders>
              <w:top w:val="single" w:sz="4" w:space="0" w:color="C9C9C9"/>
              <w:left w:val="single" w:sz="4" w:space="0" w:color="C9C9C9"/>
              <w:bottom w:val="single" w:sz="4" w:space="0" w:color="C9C9C9"/>
              <w:right w:val="single" w:sz="4" w:space="0" w:color="C9C9C9"/>
            </w:tcBorders>
            <w:shd w:val="clear" w:color="auto" w:fill="EDEDED"/>
            <w:tcMar>
              <w:top w:w="0" w:type="dxa"/>
              <w:left w:w="108" w:type="dxa"/>
              <w:bottom w:w="0" w:type="dxa"/>
              <w:right w:w="108" w:type="dxa"/>
            </w:tcMar>
            <w:vAlign w:val="center"/>
            <w:hideMark/>
          </w:tcPr>
          <w:p w14:paraId="44F3B171" w14:textId="34D0423D" w:rsidR="0076359D" w:rsidRPr="00987A58" w:rsidRDefault="0076359D">
            <w:pPr>
              <w:pStyle w:val="StandardWeb"/>
              <w:spacing w:before="0" w:beforeAutospacing="0" w:after="0" w:afterAutospacing="0"/>
              <w:rPr>
                <w:rFonts w:ascii="Arial" w:hAnsi="Arial" w:cs="Arial"/>
              </w:rPr>
            </w:pPr>
          </w:p>
        </w:tc>
      </w:tr>
      <w:tr w:rsidR="0076359D" w:rsidRPr="00987A58" w14:paraId="1C9FF5B9" w14:textId="77777777" w:rsidTr="000F0CE0">
        <w:trPr>
          <w:trHeight w:val="397"/>
        </w:trPr>
        <w:tc>
          <w:tcPr>
            <w:tcW w:w="2576" w:type="dxa"/>
            <w:tcBorders>
              <w:top w:val="single" w:sz="4" w:space="0" w:color="C9C9C9"/>
              <w:left w:val="single" w:sz="4" w:space="0" w:color="C9C9C9"/>
              <w:bottom w:val="single" w:sz="4" w:space="0" w:color="C9C9C9"/>
              <w:right w:val="single" w:sz="4" w:space="0" w:color="C9C9C9"/>
            </w:tcBorders>
            <w:tcMar>
              <w:top w:w="0" w:type="dxa"/>
              <w:left w:w="108" w:type="dxa"/>
              <w:bottom w:w="0" w:type="dxa"/>
              <w:right w:w="108" w:type="dxa"/>
            </w:tcMar>
            <w:vAlign w:val="center"/>
            <w:hideMark/>
          </w:tcPr>
          <w:p w14:paraId="7ABC9421" w14:textId="51CB81ED" w:rsidR="0076359D" w:rsidRPr="00987A58" w:rsidRDefault="0076359D">
            <w:pPr>
              <w:pStyle w:val="StandardWeb"/>
              <w:spacing w:before="0" w:beforeAutospacing="0" w:after="0" w:afterAutospacing="0"/>
              <w:rPr>
                <w:rFonts w:ascii="Arial" w:hAnsi="Arial" w:cs="Arial"/>
              </w:rPr>
            </w:pPr>
          </w:p>
        </w:tc>
        <w:tc>
          <w:tcPr>
            <w:tcW w:w="5670" w:type="dxa"/>
            <w:tcBorders>
              <w:top w:val="single" w:sz="4" w:space="0" w:color="C9C9C9"/>
              <w:left w:val="single" w:sz="4" w:space="0" w:color="C9C9C9"/>
              <w:bottom w:val="single" w:sz="4" w:space="0" w:color="C9C9C9"/>
              <w:right w:val="single" w:sz="4" w:space="0" w:color="C9C9C9"/>
            </w:tcBorders>
            <w:tcMar>
              <w:top w:w="0" w:type="dxa"/>
              <w:left w:w="108" w:type="dxa"/>
              <w:bottom w:w="0" w:type="dxa"/>
              <w:right w:w="108" w:type="dxa"/>
            </w:tcMar>
            <w:vAlign w:val="center"/>
            <w:hideMark/>
          </w:tcPr>
          <w:p w14:paraId="2F8BAE06" w14:textId="34343469" w:rsidR="0076359D" w:rsidRPr="00987A58" w:rsidRDefault="0076359D">
            <w:pPr>
              <w:pStyle w:val="StandardWeb"/>
              <w:spacing w:before="0" w:beforeAutospacing="0" w:after="0" w:afterAutospacing="0"/>
              <w:rPr>
                <w:rFonts w:ascii="Arial" w:hAnsi="Arial" w:cs="Arial"/>
              </w:rPr>
            </w:pPr>
          </w:p>
        </w:tc>
      </w:tr>
    </w:tbl>
    <w:p w14:paraId="505243EB" w14:textId="77777777" w:rsidR="006175F6" w:rsidRPr="00B76BB3" w:rsidRDefault="006175F6" w:rsidP="006175F6">
      <w:pPr>
        <w:rPr>
          <w:lang w:val="en-US"/>
        </w:rPr>
      </w:pPr>
    </w:p>
    <w:sectPr w:rsidR="006175F6" w:rsidRPr="00B76BB3" w:rsidSect="001E2BCF">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Lukas Daub" w:date="2026-04-02T09:40:00Z" w:initials="LD">
    <w:p w14:paraId="2FB3C121" w14:textId="77777777" w:rsidR="00CB6993" w:rsidRDefault="00CB6993" w:rsidP="00CB6993">
      <w:r>
        <w:rPr>
          <w:rStyle w:val="Kommentarzeichen"/>
        </w:rPr>
        <w:annotationRef/>
      </w:r>
      <w:r>
        <w:rPr>
          <w:sz w:val="20"/>
          <w:szCs w:val="20"/>
        </w:rPr>
        <w:t>Befüllung je nach Fachanwendung durch Hersteller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FB3C1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B1760F" w16cex:dateUtc="2026-04-02T07: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B3C121" w16cid:durableId="3CB1760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C912F" w14:textId="77777777" w:rsidR="002028F3" w:rsidRDefault="002028F3" w:rsidP="00036168">
      <w:pPr>
        <w:spacing w:after="0" w:line="240" w:lineRule="auto"/>
      </w:pPr>
      <w:r>
        <w:separator/>
      </w:r>
    </w:p>
  </w:endnote>
  <w:endnote w:type="continuationSeparator" w:id="0">
    <w:p w14:paraId="4D7A2609" w14:textId="77777777" w:rsidR="002028F3" w:rsidRDefault="002028F3" w:rsidP="000361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5B747" w14:textId="77777777" w:rsidR="00C06F39" w:rsidRDefault="00C06F3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80729"/>
      <w:docPartObj>
        <w:docPartGallery w:val="Page Numbers (Bottom of Page)"/>
        <w:docPartUnique/>
      </w:docPartObj>
    </w:sdtPr>
    <w:sdtContent>
      <w:sdt>
        <w:sdtPr>
          <w:id w:val="-1769616900"/>
          <w:docPartObj>
            <w:docPartGallery w:val="Page Numbers (Top of Page)"/>
            <w:docPartUnique/>
          </w:docPartObj>
        </w:sdtPr>
        <w:sdtContent>
          <w:p w14:paraId="08B3354C" w14:textId="77777777" w:rsidR="00036168" w:rsidRDefault="00036168">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E10492C" w14:textId="77777777" w:rsidR="00036168" w:rsidRDefault="00036168">
    <w:pPr>
      <w:pStyle w:val="Fuzeile"/>
    </w:pPr>
  </w:p>
  <w:p w14:paraId="13C75370" w14:textId="693F3021" w:rsidR="0073057F" w:rsidRDefault="0073057F" w:rsidP="00300F0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C1CA" w14:textId="77777777" w:rsidR="00C06F39" w:rsidRDefault="00C06F3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2BEA2" w14:textId="77777777" w:rsidR="002028F3" w:rsidRDefault="002028F3" w:rsidP="00036168">
      <w:pPr>
        <w:spacing w:after="0" w:line="240" w:lineRule="auto"/>
      </w:pPr>
      <w:r>
        <w:separator/>
      </w:r>
    </w:p>
  </w:footnote>
  <w:footnote w:type="continuationSeparator" w:id="0">
    <w:p w14:paraId="58A772A5" w14:textId="77777777" w:rsidR="002028F3" w:rsidRDefault="002028F3" w:rsidP="000361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27CE" w14:textId="77777777" w:rsidR="00C06F39" w:rsidRDefault="00C06F3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A0D03" w14:textId="13E56252" w:rsidR="00036168" w:rsidRDefault="00036168">
    <w:pPr>
      <w:pStyle w:val="Kopfzeile"/>
    </w:pPr>
  </w:p>
  <w:p w14:paraId="6541EE40" w14:textId="77777777" w:rsidR="00036168" w:rsidRDefault="0003616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1496A" w14:textId="77777777" w:rsidR="00C06F39" w:rsidRDefault="00C06F3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754A"/>
    <w:multiLevelType w:val="multilevel"/>
    <w:tmpl w:val="D194C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F61DE"/>
    <w:multiLevelType w:val="multilevel"/>
    <w:tmpl w:val="A184D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E11B18"/>
    <w:multiLevelType w:val="hybridMultilevel"/>
    <w:tmpl w:val="B918528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3E8026E"/>
    <w:multiLevelType w:val="hybridMultilevel"/>
    <w:tmpl w:val="0C0C8452"/>
    <w:lvl w:ilvl="0" w:tplc="04070015">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5FF4556"/>
    <w:multiLevelType w:val="hybridMultilevel"/>
    <w:tmpl w:val="6BDE96CE"/>
    <w:lvl w:ilvl="0" w:tplc="D1BCD93A">
      <w:start w:val="4"/>
      <w:numFmt w:val="lowerLetter"/>
      <w:lvlText w:val="%1."/>
      <w:lvlJc w:val="left"/>
      <w:pPr>
        <w:tabs>
          <w:tab w:val="num" w:pos="720"/>
        </w:tabs>
        <w:ind w:left="720" w:hanging="360"/>
      </w:pPr>
    </w:lvl>
    <w:lvl w:ilvl="1" w:tplc="49187510" w:tentative="1">
      <w:start w:val="1"/>
      <w:numFmt w:val="decimal"/>
      <w:lvlText w:val="%2."/>
      <w:lvlJc w:val="left"/>
      <w:pPr>
        <w:tabs>
          <w:tab w:val="num" w:pos="1440"/>
        </w:tabs>
        <w:ind w:left="1440" w:hanging="360"/>
      </w:pPr>
    </w:lvl>
    <w:lvl w:ilvl="2" w:tplc="68A2A8A2" w:tentative="1">
      <w:start w:val="1"/>
      <w:numFmt w:val="decimal"/>
      <w:lvlText w:val="%3."/>
      <w:lvlJc w:val="left"/>
      <w:pPr>
        <w:tabs>
          <w:tab w:val="num" w:pos="2160"/>
        </w:tabs>
        <w:ind w:left="2160" w:hanging="360"/>
      </w:pPr>
    </w:lvl>
    <w:lvl w:ilvl="3" w:tplc="DD161098" w:tentative="1">
      <w:start w:val="1"/>
      <w:numFmt w:val="decimal"/>
      <w:lvlText w:val="%4."/>
      <w:lvlJc w:val="left"/>
      <w:pPr>
        <w:tabs>
          <w:tab w:val="num" w:pos="2880"/>
        </w:tabs>
        <w:ind w:left="2880" w:hanging="360"/>
      </w:pPr>
    </w:lvl>
    <w:lvl w:ilvl="4" w:tplc="17D47B24" w:tentative="1">
      <w:start w:val="1"/>
      <w:numFmt w:val="decimal"/>
      <w:lvlText w:val="%5."/>
      <w:lvlJc w:val="left"/>
      <w:pPr>
        <w:tabs>
          <w:tab w:val="num" w:pos="3600"/>
        </w:tabs>
        <w:ind w:left="3600" w:hanging="360"/>
      </w:pPr>
    </w:lvl>
    <w:lvl w:ilvl="5" w:tplc="BA60AF16" w:tentative="1">
      <w:start w:val="1"/>
      <w:numFmt w:val="decimal"/>
      <w:lvlText w:val="%6."/>
      <w:lvlJc w:val="left"/>
      <w:pPr>
        <w:tabs>
          <w:tab w:val="num" w:pos="4320"/>
        </w:tabs>
        <w:ind w:left="4320" w:hanging="360"/>
      </w:pPr>
    </w:lvl>
    <w:lvl w:ilvl="6" w:tplc="580299A6" w:tentative="1">
      <w:start w:val="1"/>
      <w:numFmt w:val="decimal"/>
      <w:lvlText w:val="%7."/>
      <w:lvlJc w:val="left"/>
      <w:pPr>
        <w:tabs>
          <w:tab w:val="num" w:pos="5040"/>
        </w:tabs>
        <w:ind w:left="5040" w:hanging="360"/>
      </w:pPr>
    </w:lvl>
    <w:lvl w:ilvl="7" w:tplc="E6701B5A" w:tentative="1">
      <w:start w:val="1"/>
      <w:numFmt w:val="decimal"/>
      <w:lvlText w:val="%8."/>
      <w:lvlJc w:val="left"/>
      <w:pPr>
        <w:tabs>
          <w:tab w:val="num" w:pos="5760"/>
        </w:tabs>
        <w:ind w:left="5760" w:hanging="360"/>
      </w:pPr>
    </w:lvl>
    <w:lvl w:ilvl="8" w:tplc="AADAF7D0" w:tentative="1">
      <w:start w:val="1"/>
      <w:numFmt w:val="decimal"/>
      <w:lvlText w:val="%9."/>
      <w:lvlJc w:val="left"/>
      <w:pPr>
        <w:tabs>
          <w:tab w:val="num" w:pos="6480"/>
        </w:tabs>
        <w:ind w:left="6480" w:hanging="360"/>
      </w:pPr>
    </w:lvl>
  </w:abstractNum>
  <w:abstractNum w:abstractNumId="5" w15:restartNumberingAfterBreak="0">
    <w:nsid w:val="08B83E34"/>
    <w:multiLevelType w:val="hybridMultilevel"/>
    <w:tmpl w:val="BAC0F5B8"/>
    <w:lvl w:ilvl="0" w:tplc="114AB38E">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0F0D2554"/>
    <w:multiLevelType w:val="multilevel"/>
    <w:tmpl w:val="7A52F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461594"/>
    <w:multiLevelType w:val="multilevel"/>
    <w:tmpl w:val="F7AE88F4"/>
    <w:lvl w:ilvl="0">
      <w:start w:val="1"/>
      <w:numFmt w:val="bullet"/>
      <w:lvlText w:val=""/>
      <w:lvlJc w:val="left"/>
      <w:pPr>
        <w:tabs>
          <w:tab w:val="num" w:pos="1776"/>
        </w:tabs>
        <w:ind w:left="1776" w:hanging="360"/>
      </w:pPr>
      <w:rPr>
        <w:rFonts w:ascii="Symbol" w:hAnsi="Symbol" w:hint="default"/>
        <w:sz w:val="20"/>
      </w:rPr>
    </w:lvl>
    <w:lvl w:ilvl="1" w:tentative="1">
      <w:start w:val="1"/>
      <w:numFmt w:val="bullet"/>
      <w:lvlText w:val="o"/>
      <w:lvlJc w:val="left"/>
      <w:pPr>
        <w:tabs>
          <w:tab w:val="num" w:pos="2496"/>
        </w:tabs>
        <w:ind w:left="2496" w:hanging="360"/>
      </w:pPr>
      <w:rPr>
        <w:rFonts w:ascii="Courier New" w:hAnsi="Courier New" w:hint="default"/>
        <w:sz w:val="20"/>
      </w:rPr>
    </w:lvl>
    <w:lvl w:ilvl="2" w:tentative="1">
      <w:start w:val="1"/>
      <w:numFmt w:val="bullet"/>
      <w:lvlText w:val=""/>
      <w:lvlJc w:val="left"/>
      <w:pPr>
        <w:tabs>
          <w:tab w:val="num" w:pos="3216"/>
        </w:tabs>
        <w:ind w:left="3216" w:hanging="360"/>
      </w:pPr>
      <w:rPr>
        <w:rFonts w:ascii="Wingdings" w:hAnsi="Wingdings" w:hint="default"/>
        <w:sz w:val="20"/>
      </w:rPr>
    </w:lvl>
    <w:lvl w:ilvl="3" w:tentative="1">
      <w:start w:val="1"/>
      <w:numFmt w:val="bullet"/>
      <w:lvlText w:val=""/>
      <w:lvlJc w:val="left"/>
      <w:pPr>
        <w:tabs>
          <w:tab w:val="num" w:pos="3936"/>
        </w:tabs>
        <w:ind w:left="3936" w:hanging="360"/>
      </w:pPr>
      <w:rPr>
        <w:rFonts w:ascii="Wingdings" w:hAnsi="Wingdings" w:hint="default"/>
        <w:sz w:val="20"/>
      </w:rPr>
    </w:lvl>
    <w:lvl w:ilvl="4" w:tentative="1">
      <w:start w:val="1"/>
      <w:numFmt w:val="bullet"/>
      <w:lvlText w:val=""/>
      <w:lvlJc w:val="left"/>
      <w:pPr>
        <w:tabs>
          <w:tab w:val="num" w:pos="4656"/>
        </w:tabs>
        <w:ind w:left="4656" w:hanging="360"/>
      </w:pPr>
      <w:rPr>
        <w:rFonts w:ascii="Wingdings" w:hAnsi="Wingdings" w:hint="default"/>
        <w:sz w:val="20"/>
      </w:rPr>
    </w:lvl>
    <w:lvl w:ilvl="5" w:tentative="1">
      <w:start w:val="1"/>
      <w:numFmt w:val="bullet"/>
      <w:lvlText w:val=""/>
      <w:lvlJc w:val="left"/>
      <w:pPr>
        <w:tabs>
          <w:tab w:val="num" w:pos="5376"/>
        </w:tabs>
        <w:ind w:left="5376" w:hanging="360"/>
      </w:pPr>
      <w:rPr>
        <w:rFonts w:ascii="Wingdings" w:hAnsi="Wingdings" w:hint="default"/>
        <w:sz w:val="20"/>
      </w:rPr>
    </w:lvl>
    <w:lvl w:ilvl="6" w:tentative="1">
      <w:start w:val="1"/>
      <w:numFmt w:val="bullet"/>
      <w:lvlText w:val=""/>
      <w:lvlJc w:val="left"/>
      <w:pPr>
        <w:tabs>
          <w:tab w:val="num" w:pos="6096"/>
        </w:tabs>
        <w:ind w:left="6096" w:hanging="360"/>
      </w:pPr>
      <w:rPr>
        <w:rFonts w:ascii="Wingdings" w:hAnsi="Wingdings" w:hint="default"/>
        <w:sz w:val="20"/>
      </w:rPr>
    </w:lvl>
    <w:lvl w:ilvl="7" w:tentative="1">
      <w:start w:val="1"/>
      <w:numFmt w:val="bullet"/>
      <w:lvlText w:val=""/>
      <w:lvlJc w:val="left"/>
      <w:pPr>
        <w:tabs>
          <w:tab w:val="num" w:pos="6816"/>
        </w:tabs>
        <w:ind w:left="6816" w:hanging="360"/>
      </w:pPr>
      <w:rPr>
        <w:rFonts w:ascii="Wingdings" w:hAnsi="Wingdings" w:hint="default"/>
        <w:sz w:val="20"/>
      </w:rPr>
    </w:lvl>
    <w:lvl w:ilvl="8" w:tentative="1">
      <w:start w:val="1"/>
      <w:numFmt w:val="bullet"/>
      <w:lvlText w:val=""/>
      <w:lvlJc w:val="left"/>
      <w:pPr>
        <w:tabs>
          <w:tab w:val="num" w:pos="7536"/>
        </w:tabs>
        <w:ind w:left="7536" w:hanging="360"/>
      </w:pPr>
      <w:rPr>
        <w:rFonts w:ascii="Wingdings" w:hAnsi="Wingdings" w:hint="default"/>
        <w:sz w:val="20"/>
      </w:rPr>
    </w:lvl>
  </w:abstractNum>
  <w:abstractNum w:abstractNumId="8" w15:restartNumberingAfterBreak="0">
    <w:nsid w:val="12B01919"/>
    <w:multiLevelType w:val="hybridMultilevel"/>
    <w:tmpl w:val="FBB86D0A"/>
    <w:lvl w:ilvl="0" w:tplc="7CDEDBB6">
      <w:start w:val="2"/>
      <w:numFmt w:val="lowerLetter"/>
      <w:lvlText w:val="%1."/>
      <w:lvlJc w:val="left"/>
      <w:pPr>
        <w:tabs>
          <w:tab w:val="num" w:pos="720"/>
        </w:tabs>
        <w:ind w:left="720" w:hanging="360"/>
      </w:pPr>
    </w:lvl>
    <w:lvl w:ilvl="1" w:tplc="540A6BA6" w:tentative="1">
      <w:start w:val="1"/>
      <w:numFmt w:val="decimal"/>
      <w:lvlText w:val="%2."/>
      <w:lvlJc w:val="left"/>
      <w:pPr>
        <w:tabs>
          <w:tab w:val="num" w:pos="1440"/>
        </w:tabs>
        <w:ind w:left="1440" w:hanging="360"/>
      </w:pPr>
    </w:lvl>
    <w:lvl w:ilvl="2" w:tplc="1AD6FDDC" w:tentative="1">
      <w:start w:val="1"/>
      <w:numFmt w:val="decimal"/>
      <w:lvlText w:val="%3."/>
      <w:lvlJc w:val="left"/>
      <w:pPr>
        <w:tabs>
          <w:tab w:val="num" w:pos="2160"/>
        </w:tabs>
        <w:ind w:left="2160" w:hanging="360"/>
      </w:pPr>
    </w:lvl>
    <w:lvl w:ilvl="3" w:tplc="ADB451FC" w:tentative="1">
      <w:start w:val="1"/>
      <w:numFmt w:val="decimal"/>
      <w:lvlText w:val="%4."/>
      <w:lvlJc w:val="left"/>
      <w:pPr>
        <w:tabs>
          <w:tab w:val="num" w:pos="2880"/>
        </w:tabs>
        <w:ind w:left="2880" w:hanging="360"/>
      </w:pPr>
    </w:lvl>
    <w:lvl w:ilvl="4" w:tplc="91D40472" w:tentative="1">
      <w:start w:val="1"/>
      <w:numFmt w:val="decimal"/>
      <w:lvlText w:val="%5."/>
      <w:lvlJc w:val="left"/>
      <w:pPr>
        <w:tabs>
          <w:tab w:val="num" w:pos="3600"/>
        </w:tabs>
        <w:ind w:left="3600" w:hanging="360"/>
      </w:pPr>
    </w:lvl>
    <w:lvl w:ilvl="5" w:tplc="EC5E7E7A" w:tentative="1">
      <w:start w:val="1"/>
      <w:numFmt w:val="decimal"/>
      <w:lvlText w:val="%6."/>
      <w:lvlJc w:val="left"/>
      <w:pPr>
        <w:tabs>
          <w:tab w:val="num" w:pos="4320"/>
        </w:tabs>
        <w:ind w:left="4320" w:hanging="360"/>
      </w:pPr>
    </w:lvl>
    <w:lvl w:ilvl="6" w:tplc="AEFC94C8" w:tentative="1">
      <w:start w:val="1"/>
      <w:numFmt w:val="decimal"/>
      <w:lvlText w:val="%7."/>
      <w:lvlJc w:val="left"/>
      <w:pPr>
        <w:tabs>
          <w:tab w:val="num" w:pos="5040"/>
        </w:tabs>
        <w:ind w:left="5040" w:hanging="360"/>
      </w:pPr>
    </w:lvl>
    <w:lvl w:ilvl="7" w:tplc="66B84008" w:tentative="1">
      <w:start w:val="1"/>
      <w:numFmt w:val="decimal"/>
      <w:lvlText w:val="%8."/>
      <w:lvlJc w:val="left"/>
      <w:pPr>
        <w:tabs>
          <w:tab w:val="num" w:pos="5760"/>
        </w:tabs>
        <w:ind w:left="5760" w:hanging="360"/>
      </w:pPr>
    </w:lvl>
    <w:lvl w:ilvl="8" w:tplc="E668A61A" w:tentative="1">
      <w:start w:val="1"/>
      <w:numFmt w:val="decimal"/>
      <w:lvlText w:val="%9."/>
      <w:lvlJc w:val="left"/>
      <w:pPr>
        <w:tabs>
          <w:tab w:val="num" w:pos="6480"/>
        </w:tabs>
        <w:ind w:left="6480" w:hanging="360"/>
      </w:pPr>
    </w:lvl>
  </w:abstractNum>
  <w:abstractNum w:abstractNumId="9" w15:restartNumberingAfterBreak="0">
    <w:nsid w:val="18B16E79"/>
    <w:multiLevelType w:val="hybridMultilevel"/>
    <w:tmpl w:val="C36A707E"/>
    <w:lvl w:ilvl="0" w:tplc="2326F096">
      <w:start w:val="3"/>
      <w:numFmt w:val="upperRoman"/>
      <w:lvlText w:val="%1."/>
      <w:lvlJc w:val="right"/>
      <w:pPr>
        <w:tabs>
          <w:tab w:val="num" w:pos="720"/>
        </w:tabs>
        <w:ind w:left="720" w:hanging="360"/>
      </w:pPr>
    </w:lvl>
    <w:lvl w:ilvl="1" w:tplc="6E4A9AC4" w:tentative="1">
      <w:start w:val="1"/>
      <w:numFmt w:val="decimal"/>
      <w:lvlText w:val="%2."/>
      <w:lvlJc w:val="left"/>
      <w:pPr>
        <w:tabs>
          <w:tab w:val="num" w:pos="1440"/>
        </w:tabs>
        <w:ind w:left="1440" w:hanging="360"/>
      </w:pPr>
    </w:lvl>
    <w:lvl w:ilvl="2" w:tplc="CB52A292" w:tentative="1">
      <w:start w:val="1"/>
      <w:numFmt w:val="decimal"/>
      <w:lvlText w:val="%3."/>
      <w:lvlJc w:val="left"/>
      <w:pPr>
        <w:tabs>
          <w:tab w:val="num" w:pos="2160"/>
        </w:tabs>
        <w:ind w:left="2160" w:hanging="360"/>
      </w:pPr>
    </w:lvl>
    <w:lvl w:ilvl="3" w:tplc="3C56412C" w:tentative="1">
      <w:start w:val="1"/>
      <w:numFmt w:val="decimal"/>
      <w:lvlText w:val="%4."/>
      <w:lvlJc w:val="left"/>
      <w:pPr>
        <w:tabs>
          <w:tab w:val="num" w:pos="2880"/>
        </w:tabs>
        <w:ind w:left="2880" w:hanging="360"/>
      </w:pPr>
    </w:lvl>
    <w:lvl w:ilvl="4" w:tplc="A21A4446" w:tentative="1">
      <w:start w:val="1"/>
      <w:numFmt w:val="decimal"/>
      <w:lvlText w:val="%5."/>
      <w:lvlJc w:val="left"/>
      <w:pPr>
        <w:tabs>
          <w:tab w:val="num" w:pos="3600"/>
        </w:tabs>
        <w:ind w:left="3600" w:hanging="360"/>
      </w:pPr>
    </w:lvl>
    <w:lvl w:ilvl="5" w:tplc="B4D8338E" w:tentative="1">
      <w:start w:val="1"/>
      <w:numFmt w:val="decimal"/>
      <w:lvlText w:val="%6."/>
      <w:lvlJc w:val="left"/>
      <w:pPr>
        <w:tabs>
          <w:tab w:val="num" w:pos="4320"/>
        </w:tabs>
        <w:ind w:left="4320" w:hanging="360"/>
      </w:pPr>
    </w:lvl>
    <w:lvl w:ilvl="6" w:tplc="14E616C0" w:tentative="1">
      <w:start w:val="1"/>
      <w:numFmt w:val="decimal"/>
      <w:lvlText w:val="%7."/>
      <w:lvlJc w:val="left"/>
      <w:pPr>
        <w:tabs>
          <w:tab w:val="num" w:pos="5040"/>
        </w:tabs>
        <w:ind w:left="5040" w:hanging="360"/>
      </w:pPr>
    </w:lvl>
    <w:lvl w:ilvl="7" w:tplc="1D60719A" w:tentative="1">
      <w:start w:val="1"/>
      <w:numFmt w:val="decimal"/>
      <w:lvlText w:val="%8."/>
      <w:lvlJc w:val="left"/>
      <w:pPr>
        <w:tabs>
          <w:tab w:val="num" w:pos="5760"/>
        </w:tabs>
        <w:ind w:left="5760" w:hanging="360"/>
      </w:pPr>
    </w:lvl>
    <w:lvl w:ilvl="8" w:tplc="84C29BB8" w:tentative="1">
      <w:start w:val="1"/>
      <w:numFmt w:val="decimal"/>
      <w:lvlText w:val="%9."/>
      <w:lvlJc w:val="left"/>
      <w:pPr>
        <w:tabs>
          <w:tab w:val="num" w:pos="6480"/>
        </w:tabs>
        <w:ind w:left="6480" w:hanging="360"/>
      </w:pPr>
    </w:lvl>
  </w:abstractNum>
  <w:abstractNum w:abstractNumId="10" w15:restartNumberingAfterBreak="0">
    <w:nsid w:val="19202735"/>
    <w:multiLevelType w:val="hybridMultilevel"/>
    <w:tmpl w:val="9DF2FA64"/>
    <w:lvl w:ilvl="0" w:tplc="6414AFEE">
      <w:start w:val="2"/>
      <w:numFmt w:val="lowerLetter"/>
      <w:lvlText w:val="%1."/>
      <w:lvlJc w:val="left"/>
      <w:pPr>
        <w:tabs>
          <w:tab w:val="num" w:pos="720"/>
        </w:tabs>
        <w:ind w:left="720" w:hanging="360"/>
      </w:pPr>
    </w:lvl>
    <w:lvl w:ilvl="1" w:tplc="D432FF4E" w:tentative="1">
      <w:start w:val="1"/>
      <w:numFmt w:val="decimal"/>
      <w:lvlText w:val="%2."/>
      <w:lvlJc w:val="left"/>
      <w:pPr>
        <w:tabs>
          <w:tab w:val="num" w:pos="1440"/>
        </w:tabs>
        <w:ind w:left="1440" w:hanging="360"/>
      </w:pPr>
    </w:lvl>
    <w:lvl w:ilvl="2" w:tplc="13CE3760" w:tentative="1">
      <w:start w:val="1"/>
      <w:numFmt w:val="decimal"/>
      <w:lvlText w:val="%3."/>
      <w:lvlJc w:val="left"/>
      <w:pPr>
        <w:tabs>
          <w:tab w:val="num" w:pos="2160"/>
        </w:tabs>
        <w:ind w:left="2160" w:hanging="360"/>
      </w:pPr>
    </w:lvl>
    <w:lvl w:ilvl="3" w:tplc="BDFE2C62" w:tentative="1">
      <w:start w:val="1"/>
      <w:numFmt w:val="decimal"/>
      <w:lvlText w:val="%4."/>
      <w:lvlJc w:val="left"/>
      <w:pPr>
        <w:tabs>
          <w:tab w:val="num" w:pos="2880"/>
        </w:tabs>
        <w:ind w:left="2880" w:hanging="360"/>
      </w:pPr>
    </w:lvl>
    <w:lvl w:ilvl="4" w:tplc="2B8C1554" w:tentative="1">
      <w:start w:val="1"/>
      <w:numFmt w:val="decimal"/>
      <w:lvlText w:val="%5."/>
      <w:lvlJc w:val="left"/>
      <w:pPr>
        <w:tabs>
          <w:tab w:val="num" w:pos="3600"/>
        </w:tabs>
        <w:ind w:left="3600" w:hanging="360"/>
      </w:pPr>
    </w:lvl>
    <w:lvl w:ilvl="5" w:tplc="AC7EE72E" w:tentative="1">
      <w:start w:val="1"/>
      <w:numFmt w:val="decimal"/>
      <w:lvlText w:val="%6."/>
      <w:lvlJc w:val="left"/>
      <w:pPr>
        <w:tabs>
          <w:tab w:val="num" w:pos="4320"/>
        </w:tabs>
        <w:ind w:left="4320" w:hanging="360"/>
      </w:pPr>
    </w:lvl>
    <w:lvl w:ilvl="6" w:tplc="7CFC7094" w:tentative="1">
      <w:start w:val="1"/>
      <w:numFmt w:val="decimal"/>
      <w:lvlText w:val="%7."/>
      <w:lvlJc w:val="left"/>
      <w:pPr>
        <w:tabs>
          <w:tab w:val="num" w:pos="5040"/>
        </w:tabs>
        <w:ind w:left="5040" w:hanging="360"/>
      </w:pPr>
    </w:lvl>
    <w:lvl w:ilvl="7" w:tplc="73BED6A4" w:tentative="1">
      <w:start w:val="1"/>
      <w:numFmt w:val="decimal"/>
      <w:lvlText w:val="%8."/>
      <w:lvlJc w:val="left"/>
      <w:pPr>
        <w:tabs>
          <w:tab w:val="num" w:pos="5760"/>
        </w:tabs>
        <w:ind w:left="5760" w:hanging="360"/>
      </w:pPr>
    </w:lvl>
    <w:lvl w:ilvl="8" w:tplc="E0104324" w:tentative="1">
      <w:start w:val="1"/>
      <w:numFmt w:val="decimal"/>
      <w:lvlText w:val="%9."/>
      <w:lvlJc w:val="left"/>
      <w:pPr>
        <w:tabs>
          <w:tab w:val="num" w:pos="6480"/>
        </w:tabs>
        <w:ind w:left="6480" w:hanging="360"/>
      </w:pPr>
    </w:lvl>
  </w:abstractNum>
  <w:abstractNum w:abstractNumId="11" w15:restartNumberingAfterBreak="0">
    <w:nsid w:val="1BC172D8"/>
    <w:multiLevelType w:val="hybridMultilevel"/>
    <w:tmpl w:val="2A8A5590"/>
    <w:lvl w:ilvl="0" w:tplc="C9E6F3A8">
      <w:start w:val="3"/>
      <w:numFmt w:val="lowerLetter"/>
      <w:lvlText w:val="%1."/>
      <w:lvlJc w:val="left"/>
      <w:pPr>
        <w:tabs>
          <w:tab w:val="num" w:pos="720"/>
        </w:tabs>
        <w:ind w:left="720" w:hanging="360"/>
      </w:pPr>
    </w:lvl>
    <w:lvl w:ilvl="1" w:tplc="3F1A369A" w:tentative="1">
      <w:start w:val="1"/>
      <w:numFmt w:val="decimal"/>
      <w:lvlText w:val="%2."/>
      <w:lvlJc w:val="left"/>
      <w:pPr>
        <w:tabs>
          <w:tab w:val="num" w:pos="1440"/>
        </w:tabs>
        <w:ind w:left="1440" w:hanging="360"/>
      </w:pPr>
    </w:lvl>
    <w:lvl w:ilvl="2" w:tplc="0A6E6CD6" w:tentative="1">
      <w:start w:val="1"/>
      <w:numFmt w:val="decimal"/>
      <w:lvlText w:val="%3."/>
      <w:lvlJc w:val="left"/>
      <w:pPr>
        <w:tabs>
          <w:tab w:val="num" w:pos="2160"/>
        </w:tabs>
        <w:ind w:left="2160" w:hanging="360"/>
      </w:pPr>
    </w:lvl>
    <w:lvl w:ilvl="3" w:tplc="D652811E" w:tentative="1">
      <w:start w:val="1"/>
      <w:numFmt w:val="decimal"/>
      <w:lvlText w:val="%4."/>
      <w:lvlJc w:val="left"/>
      <w:pPr>
        <w:tabs>
          <w:tab w:val="num" w:pos="2880"/>
        </w:tabs>
        <w:ind w:left="2880" w:hanging="360"/>
      </w:pPr>
    </w:lvl>
    <w:lvl w:ilvl="4" w:tplc="C352BBAE" w:tentative="1">
      <w:start w:val="1"/>
      <w:numFmt w:val="decimal"/>
      <w:lvlText w:val="%5."/>
      <w:lvlJc w:val="left"/>
      <w:pPr>
        <w:tabs>
          <w:tab w:val="num" w:pos="3600"/>
        </w:tabs>
        <w:ind w:left="3600" w:hanging="360"/>
      </w:pPr>
    </w:lvl>
    <w:lvl w:ilvl="5" w:tplc="B5E6AFA4" w:tentative="1">
      <w:start w:val="1"/>
      <w:numFmt w:val="decimal"/>
      <w:lvlText w:val="%6."/>
      <w:lvlJc w:val="left"/>
      <w:pPr>
        <w:tabs>
          <w:tab w:val="num" w:pos="4320"/>
        </w:tabs>
        <w:ind w:left="4320" w:hanging="360"/>
      </w:pPr>
    </w:lvl>
    <w:lvl w:ilvl="6" w:tplc="AB682EFE" w:tentative="1">
      <w:start w:val="1"/>
      <w:numFmt w:val="decimal"/>
      <w:lvlText w:val="%7."/>
      <w:lvlJc w:val="left"/>
      <w:pPr>
        <w:tabs>
          <w:tab w:val="num" w:pos="5040"/>
        </w:tabs>
        <w:ind w:left="5040" w:hanging="360"/>
      </w:pPr>
    </w:lvl>
    <w:lvl w:ilvl="7" w:tplc="0DB4181E" w:tentative="1">
      <w:start w:val="1"/>
      <w:numFmt w:val="decimal"/>
      <w:lvlText w:val="%8."/>
      <w:lvlJc w:val="left"/>
      <w:pPr>
        <w:tabs>
          <w:tab w:val="num" w:pos="5760"/>
        </w:tabs>
        <w:ind w:left="5760" w:hanging="360"/>
      </w:pPr>
    </w:lvl>
    <w:lvl w:ilvl="8" w:tplc="BC4EA84C" w:tentative="1">
      <w:start w:val="1"/>
      <w:numFmt w:val="decimal"/>
      <w:lvlText w:val="%9."/>
      <w:lvlJc w:val="left"/>
      <w:pPr>
        <w:tabs>
          <w:tab w:val="num" w:pos="6480"/>
        </w:tabs>
        <w:ind w:left="6480" w:hanging="360"/>
      </w:pPr>
    </w:lvl>
  </w:abstractNum>
  <w:abstractNum w:abstractNumId="12" w15:restartNumberingAfterBreak="0">
    <w:nsid w:val="1C250025"/>
    <w:multiLevelType w:val="multilevel"/>
    <w:tmpl w:val="58669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6A30DD"/>
    <w:multiLevelType w:val="hybridMultilevel"/>
    <w:tmpl w:val="0AAA9ED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E5F5586"/>
    <w:multiLevelType w:val="hybridMultilevel"/>
    <w:tmpl w:val="4440AF9C"/>
    <w:lvl w:ilvl="0" w:tplc="04070015">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0564DF1"/>
    <w:multiLevelType w:val="hybridMultilevel"/>
    <w:tmpl w:val="C746751E"/>
    <w:lvl w:ilvl="0" w:tplc="697C4BF4">
      <w:start w:val="3"/>
      <w:numFmt w:val="lowerLetter"/>
      <w:lvlText w:val="%1."/>
      <w:lvlJc w:val="left"/>
      <w:pPr>
        <w:tabs>
          <w:tab w:val="num" w:pos="720"/>
        </w:tabs>
        <w:ind w:left="720" w:hanging="360"/>
      </w:pPr>
    </w:lvl>
    <w:lvl w:ilvl="1" w:tplc="5192D95E" w:tentative="1">
      <w:start w:val="1"/>
      <w:numFmt w:val="decimal"/>
      <w:lvlText w:val="%2."/>
      <w:lvlJc w:val="left"/>
      <w:pPr>
        <w:tabs>
          <w:tab w:val="num" w:pos="1440"/>
        </w:tabs>
        <w:ind w:left="1440" w:hanging="360"/>
      </w:pPr>
    </w:lvl>
    <w:lvl w:ilvl="2" w:tplc="A28420B4" w:tentative="1">
      <w:start w:val="1"/>
      <w:numFmt w:val="decimal"/>
      <w:lvlText w:val="%3."/>
      <w:lvlJc w:val="left"/>
      <w:pPr>
        <w:tabs>
          <w:tab w:val="num" w:pos="2160"/>
        </w:tabs>
        <w:ind w:left="2160" w:hanging="360"/>
      </w:pPr>
    </w:lvl>
    <w:lvl w:ilvl="3" w:tplc="1554A806" w:tentative="1">
      <w:start w:val="1"/>
      <w:numFmt w:val="decimal"/>
      <w:lvlText w:val="%4."/>
      <w:lvlJc w:val="left"/>
      <w:pPr>
        <w:tabs>
          <w:tab w:val="num" w:pos="2880"/>
        </w:tabs>
        <w:ind w:left="2880" w:hanging="360"/>
      </w:pPr>
    </w:lvl>
    <w:lvl w:ilvl="4" w:tplc="71229C20" w:tentative="1">
      <w:start w:val="1"/>
      <w:numFmt w:val="decimal"/>
      <w:lvlText w:val="%5."/>
      <w:lvlJc w:val="left"/>
      <w:pPr>
        <w:tabs>
          <w:tab w:val="num" w:pos="3600"/>
        </w:tabs>
        <w:ind w:left="3600" w:hanging="360"/>
      </w:pPr>
    </w:lvl>
    <w:lvl w:ilvl="5" w:tplc="E0E6546C" w:tentative="1">
      <w:start w:val="1"/>
      <w:numFmt w:val="decimal"/>
      <w:lvlText w:val="%6."/>
      <w:lvlJc w:val="left"/>
      <w:pPr>
        <w:tabs>
          <w:tab w:val="num" w:pos="4320"/>
        </w:tabs>
        <w:ind w:left="4320" w:hanging="360"/>
      </w:pPr>
    </w:lvl>
    <w:lvl w:ilvl="6" w:tplc="196804A6" w:tentative="1">
      <w:start w:val="1"/>
      <w:numFmt w:val="decimal"/>
      <w:lvlText w:val="%7."/>
      <w:lvlJc w:val="left"/>
      <w:pPr>
        <w:tabs>
          <w:tab w:val="num" w:pos="5040"/>
        </w:tabs>
        <w:ind w:left="5040" w:hanging="360"/>
      </w:pPr>
    </w:lvl>
    <w:lvl w:ilvl="7" w:tplc="9E489ABE" w:tentative="1">
      <w:start w:val="1"/>
      <w:numFmt w:val="decimal"/>
      <w:lvlText w:val="%8."/>
      <w:lvlJc w:val="left"/>
      <w:pPr>
        <w:tabs>
          <w:tab w:val="num" w:pos="5760"/>
        </w:tabs>
        <w:ind w:left="5760" w:hanging="360"/>
      </w:pPr>
    </w:lvl>
    <w:lvl w:ilvl="8" w:tplc="DAAA322A" w:tentative="1">
      <w:start w:val="1"/>
      <w:numFmt w:val="decimal"/>
      <w:lvlText w:val="%9."/>
      <w:lvlJc w:val="left"/>
      <w:pPr>
        <w:tabs>
          <w:tab w:val="num" w:pos="6480"/>
        </w:tabs>
        <w:ind w:left="6480" w:hanging="360"/>
      </w:pPr>
    </w:lvl>
  </w:abstractNum>
  <w:abstractNum w:abstractNumId="16" w15:restartNumberingAfterBreak="0">
    <w:nsid w:val="25F721D4"/>
    <w:multiLevelType w:val="multilevel"/>
    <w:tmpl w:val="F9A24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A91E96"/>
    <w:multiLevelType w:val="multilevel"/>
    <w:tmpl w:val="44C6A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57346D"/>
    <w:multiLevelType w:val="multilevel"/>
    <w:tmpl w:val="10CE0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4A3DE7"/>
    <w:multiLevelType w:val="multilevel"/>
    <w:tmpl w:val="1EA4F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A002E0"/>
    <w:multiLevelType w:val="multilevel"/>
    <w:tmpl w:val="D5466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FDB14DD"/>
    <w:multiLevelType w:val="hybridMultilevel"/>
    <w:tmpl w:val="1C229E7A"/>
    <w:lvl w:ilvl="0" w:tplc="1D28D282">
      <w:start w:val="2"/>
      <w:numFmt w:val="upperRoman"/>
      <w:lvlText w:val="%1."/>
      <w:lvlJc w:val="right"/>
      <w:pPr>
        <w:tabs>
          <w:tab w:val="num" w:pos="720"/>
        </w:tabs>
        <w:ind w:left="720" w:hanging="360"/>
      </w:pPr>
    </w:lvl>
    <w:lvl w:ilvl="1" w:tplc="4EF6BF8A" w:tentative="1">
      <w:start w:val="1"/>
      <w:numFmt w:val="decimal"/>
      <w:lvlText w:val="%2."/>
      <w:lvlJc w:val="left"/>
      <w:pPr>
        <w:tabs>
          <w:tab w:val="num" w:pos="1440"/>
        </w:tabs>
        <w:ind w:left="1440" w:hanging="360"/>
      </w:pPr>
    </w:lvl>
    <w:lvl w:ilvl="2" w:tplc="827084C8" w:tentative="1">
      <w:start w:val="1"/>
      <w:numFmt w:val="decimal"/>
      <w:lvlText w:val="%3."/>
      <w:lvlJc w:val="left"/>
      <w:pPr>
        <w:tabs>
          <w:tab w:val="num" w:pos="2160"/>
        </w:tabs>
        <w:ind w:left="2160" w:hanging="360"/>
      </w:pPr>
    </w:lvl>
    <w:lvl w:ilvl="3" w:tplc="6A8CFF04" w:tentative="1">
      <w:start w:val="1"/>
      <w:numFmt w:val="decimal"/>
      <w:lvlText w:val="%4."/>
      <w:lvlJc w:val="left"/>
      <w:pPr>
        <w:tabs>
          <w:tab w:val="num" w:pos="2880"/>
        </w:tabs>
        <w:ind w:left="2880" w:hanging="360"/>
      </w:pPr>
    </w:lvl>
    <w:lvl w:ilvl="4" w:tplc="C764FB3C" w:tentative="1">
      <w:start w:val="1"/>
      <w:numFmt w:val="decimal"/>
      <w:lvlText w:val="%5."/>
      <w:lvlJc w:val="left"/>
      <w:pPr>
        <w:tabs>
          <w:tab w:val="num" w:pos="3600"/>
        </w:tabs>
        <w:ind w:left="3600" w:hanging="360"/>
      </w:pPr>
    </w:lvl>
    <w:lvl w:ilvl="5" w:tplc="C88EA23A" w:tentative="1">
      <w:start w:val="1"/>
      <w:numFmt w:val="decimal"/>
      <w:lvlText w:val="%6."/>
      <w:lvlJc w:val="left"/>
      <w:pPr>
        <w:tabs>
          <w:tab w:val="num" w:pos="4320"/>
        </w:tabs>
        <w:ind w:left="4320" w:hanging="360"/>
      </w:pPr>
    </w:lvl>
    <w:lvl w:ilvl="6" w:tplc="FD72B44A" w:tentative="1">
      <w:start w:val="1"/>
      <w:numFmt w:val="decimal"/>
      <w:lvlText w:val="%7."/>
      <w:lvlJc w:val="left"/>
      <w:pPr>
        <w:tabs>
          <w:tab w:val="num" w:pos="5040"/>
        </w:tabs>
        <w:ind w:left="5040" w:hanging="360"/>
      </w:pPr>
    </w:lvl>
    <w:lvl w:ilvl="7" w:tplc="EF16E026" w:tentative="1">
      <w:start w:val="1"/>
      <w:numFmt w:val="decimal"/>
      <w:lvlText w:val="%8."/>
      <w:lvlJc w:val="left"/>
      <w:pPr>
        <w:tabs>
          <w:tab w:val="num" w:pos="5760"/>
        </w:tabs>
        <w:ind w:left="5760" w:hanging="360"/>
      </w:pPr>
    </w:lvl>
    <w:lvl w:ilvl="8" w:tplc="AB7AD784" w:tentative="1">
      <w:start w:val="1"/>
      <w:numFmt w:val="decimal"/>
      <w:lvlText w:val="%9."/>
      <w:lvlJc w:val="left"/>
      <w:pPr>
        <w:tabs>
          <w:tab w:val="num" w:pos="6480"/>
        </w:tabs>
        <w:ind w:left="6480" w:hanging="360"/>
      </w:pPr>
    </w:lvl>
  </w:abstractNum>
  <w:abstractNum w:abstractNumId="22" w15:restartNumberingAfterBreak="0">
    <w:nsid w:val="38D332CA"/>
    <w:multiLevelType w:val="multilevel"/>
    <w:tmpl w:val="3A90F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D5740A"/>
    <w:multiLevelType w:val="multilevel"/>
    <w:tmpl w:val="FDD8F1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9E36FF6"/>
    <w:multiLevelType w:val="hybridMultilevel"/>
    <w:tmpl w:val="9280D926"/>
    <w:lvl w:ilvl="0" w:tplc="114AB38E">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3C6A77D3"/>
    <w:multiLevelType w:val="hybridMultilevel"/>
    <w:tmpl w:val="79EA8042"/>
    <w:lvl w:ilvl="0" w:tplc="F79E1D30">
      <w:start w:val="4"/>
      <w:numFmt w:val="lowerLetter"/>
      <w:lvlText w:val="%1."/>
      <w:lvlJc w:val="left"/>
      <w:pPr>
        <w:tabs>
          <w:tab w:val="num" w:pos="720"/>
        </w:tabs>
        <w:ind w:left="720" w:hanging="360"/>
      </w:pPr>
    </w:lvl>
    <w:lvl w:ilvl="1" w:tplc="40C8AD82" w:tentative="1">
      <w:start w:val="1"/>
      <w:numFmt w:val="decimal"/>
      <w:lvlText w:val="%2."/>
      <w:lvlJc w:val="left"/>
      <w:pPr>
        <w:tabs>
          <w:tab w:val="num" w:pos="1440"/>
        </w:tabs>
        <w:ind w:left="1440" w:hanging="360"/>
      </w:pPr>
    </w:lvl>
    <w:lvl w:ilvl="2" w:tplc="C41E3536" w:tentative="1">
      <w:start w:val="1"/>
      <w:numFmt w:val="decimal"/>
      <w:lvlText w:val="%3."/>
      <w:lvlJc w:val="left"/>
      <w:pPr>
        <w:tabs>
          <w:tab w:val="num" w:pos="2160"/>
        </w:tabs>
        <w:ind w:left="2160" w:hanging="360"/>
      </w:pPr>
    </w:lvl>
    <w:lvl w:ilvl="3" w:tplc="C5443EE0" w:tentative="1">
      <w:start w:val="1"/>
      <w:numFmt w:val="decimal"/>
      <w:lvlText w:val="%4."/>
      <w:lvlJc w:val="left"/>
      <w:pPr>
        <w:tabs>
          <w:tab w:val="num" w:pos="2880"/>
        </w:tabs>
        <w:ind w:left="2880" w:hanging="360"/>
      </w:pPr>
    </w:lvl>
    <w:lvl w:ilvl="4" w:tplc="8FD0AA4A" w:tentative="1">
      <w:start w:val="1"/>
      <w:numFmt w:val="decimal"/>
      <w:lvlText w:val="%5."/>
      <w:lvlJc w:val="left"/>
      <w:pPr>
        <w:tabs>
          <w:tab w:val="num" w:pos="3600"/>
        </w:tabs>
        <w:ind w:left="3600" w:hanging="360"/>
      </w:pPr>
    </w:lvl>
    <w:lvl w:ilvl="5" w:tplc="49522C8A" w:tentative="1">
      <w:start w:val="1"/>
      <w:numFmt w:val="decimal"/>
      <w:lvlText w:val="%6."/>
      <w:lvlJc w:val="left"/>
      <w:pPr>
        <w:tabs>
          <w:tab w:val="num" w:pos="4320"/>
        </w:tabs>
        <w:ind w:left="4320" w:hanging="360"/>
      </w:pPr>
    </w:lvl>
    <w:lvl w:ilvl="6" w:tplc="2A2E7B5A" w:tentative="1">
      <w:start w:val="1"/>
      <w:numFmt w:val="decimal"/>
      <w:lvlText w:val="%7."/>
      <w:lvlJc w:val="left"/>
      <w:pPr>
        <w:tabs>
          <w:tab w:val="num" w:pos="5040"/>
        </w:tabs>
        <w:ind w:left="5040" w:hanging="360"/>
      </w:pPr>
    </w:lvl>
    <w:lvl w:ilvl="7" w:tplc="CBAC03BC" w:tentative="1">
      <w:start w:val="1"/>
      <w:numFmt w:val="decimal"/>
      <w:lvlText w:val="%8."/>
      <w:lvlJc w:val="left"/>
      <w:pPr>
        <w:tabs>
          <w:tab w:val="num" w:pos="5760"/>
        </w:tabs>
        <w:ind w:left="5760" w:hanging="360"/>
      </w:pPr>
    </w:lvl>
    <w:lvl w:ilvl="8" w:tplc="7D549BDA" w:tentative="1">
      <w:start w:val="1"/>
      <w:numFmt w:val="decimal"/>
      <w:lvlText w:val="%9."/>
      <w:lvlJc w:val="left"/>
      <w:pPr>
        <w:tabs>
          <w:tab w:val="num" w:pos="6480"/>
        </w:tabs>
        <w:ind w:left="6480" w:hanging="360"/>
      </w:pPr>
    </w:lvl>
  </w:abstractNum>
  <w:abstractNum w:abstractNumId="26" w15:restartNumberingAfterBreak="0">
    <w:nsid w:val="40F11C29"/>
    <w:multiLevelType w:val="multilevel"/>
    <w:tmpl w:val="29446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5565DD"/>
    <w:multiLevelType w:val="multilevel"/>
    <w:tmpl w:val="542CB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6EB6257"/>
    <w:multiLevelType w:val="multilevel"/>
    <w:tmpl w:val="DCA0A480"/>
    <w:lvl w:ilvl="0">
      <w:start w:val="1"/>
      <w:numFmt w:val="bullet"/>
      <w:lvlText w:val=""/>
      <w:lvlJc w:val="left"/>
      <w:pPr>
        <w:tabs>
          <w:tab w:val="num" w:pos="1776"/>
        </w:tabs>
        <w:ind w:left="1776" w:hanging="360"/>
      </w:pPr>
      <w:rPr>
        <w:rFonts w:ascii="Symbol" w:hAnsi="Symbol" w:hint="default"/>
        <w:sz w:val="20"/>
      </w:rPr>
    </w:lvl>
    <w:lvl w:ilvl="1" w:tentative="1">
      <w:start w:val="1"/>
      <w:numFmt w:val="bullet"/>
      <w:lvlText w:val="o"/>
      <w:lvlJc w:val="left"/>
      <w:pPr>
        <w:tabs>
          <w:tab w:val="num" w:pos="2496"/>
        </w:tabs>
        <w:ind w:left="2496" w:hanging="360"/>
      </w:pPr>
      <w:rPr>
        <w:rFonts w:ascii="Courier New" w:hAnsi="Courier New" w:hint="default"/>
        <w:sz w:val="20"/>
      </w:rPr>
    </w:lvl>
    <w:lvl w:ilvl="2" w:tentative="1">
      <w:start w:val="1"/>
      <w:numFmt w:val="bullet"/>
      <w:lvlText w:val=""/>
      <w:lvlJc w:val="left"/>
      <w:pPr>
        <w:tabs>
          <w:tab w:val="num" w:pos="3216"/>
        </w:tabs>
        <w:ind w:left="3216" w:hanging="360"/>
      </w:pPr>
      <w:rPr>
        <w:rFonts w:ascii="Wingdings" w:hAnsi="Wingdings" w:hint="default"/>
        <w:sz w:val="20"/>
      </w:rPr>
    </w:lvl>
    <w:lvl w:ilvl="3" w:tentative="1">
      <w:start w:val="1"/>
      <w:numFmt w:val="bullet"/>
      <w:lvlText w:val=""/>
      <w:lvlJc w:val="left"/>
      <w:pPr>
        <w:tabs>
          <w:tab w:val="num" w:pos="3936"/>
        </w:tabs>
        <w:ind w:left="3936" w:hanging="360"/>
      </w:pPr>
      <w:rPr>
        <w:rFonts w:ascii="Wingdings" w:hAnsi="Wingdings" w:hint="default"/>
        <w:sz w:val="20"/>
      </w:rPr>
    </w:lvl>
    <w:lvl w:ilvl="4" w:tentative="1">
      <w:start w:val="1"/>
      <w:numFmt w:val="bullet"/>
      <w:lvlText w:val=""/>
      <w:lvlJc w:val="left"/>
      <w:pPr>
        <w:tabs>
          <w:tab w:val="num" w:pos="4656"/>
        </w:tabs>
        <w:ind w:left="4656" w:hanging="360"/>
      </w:pPr>
      <w:rPr>
        <w:rFonts w:ascii="Wingdings" w:hAnsi="Wingdings" w:hint="default"/>
        <w:sz w:val="20"/>
      </w:rPr>
    </w:lvl>
    <w:lvl w:ilvl="5" w:tentative="1">
      <w:start w:val="1"/>
      <w:numFmt w:val="bullet"/>
      <w:lvlText w:val=""/>
      <w:lvlJc w:val="left"/>
      <w:pPr>
        <w:tabs>
          <w:tab w:val="num" w:pos="5376"/>
        </w:tabs>
        <w:ind w:left="5376" w:hanging="360"/>
      </w:pPr>
      <w:rPr>
        <w:rFonts w:ascii="Wingdings" w:hAnsi="Wingdings" w:hint="default"/>
        <w:sz w:val="20"/>
      </w:rPr>
    </w:lvl>
    <w:lvl w:ilvl="6" w:tentative="1">
      <w:start w:val="1"/>
      <w:numFmt w:val="bullet"/>
      <w:lvlText w:val=""/>
      <w:lvlJc w:val="left"/>
      <w:pPr>
        <w:tabs>
          <w:tab w:val="num" w:pos="6096"/>
        </w:tabs>
        <w:ind w:left="6096" w:hanging="360"/>
      </w:pPr>
      <w:rPr>
        <w:rFonts w:ascii="Wingdings" w:hAnsi="Wingdings" w:hint="default"/>
        <w:sz w:val="20"/>
      </w:rPr>
    </w:lvl>
    <w:lvl w:ilvl="7" w:tentative="1">
      <w:start w:val="1"/>
      <w:numFmt w:val="bullet"/>
      <w:lvlText w:val=""/>
      <w:lvlJc w:val="left"/>
      <w:pPr>
        <w:tabs>
          <w:tab w:val="num" w:pos="6816"/>
        </w:tabs>
        <w:ind w:left="6816" w:hanging="360"/>
      </w:pPr>
      <w:rPr>
        <w:rFonts w:ascii="Wingdings" w:hAnsi="Wingdings" w:hint="default"/>
        <w:sz w:val="20"/>
      </w:rPr>
    </w:lvl>
    <w:lvl w:ilvl="8" w:tentative="1">
      <w:start w:val="1"/>
      <w:numFmt w:val="bullet"/>
      <w:lvlText w:val=""/>
      <w:lvlJc w:val="left"/>
      <w:pPr>
        <w:tabs>
          <w:tab w:val="num" w:pos="7536"/>
        </w:tabs>
        <w:ind w:left="7536" w:hanging="360"/>
      </w:pPr>
      <w:rPr>
        <w:rFonts w:ascii="Wingdings" w:hAnsi="Wingdings" w:hint="default"/>
        <w:sz w:val="20"/>
      </w:rPr>
    </w:lvl>
  </w:abstractNum>
  <w:abstractNum w:abstractNumId="29" w15:restartNumberingAfterBreak="0">
    <w:nsid w:val="4BFE0A29"/>
    <w:multiLevelType w:val="hybridMultilevel"/>
    <w:tmpl w:val="FCE6B35E"/>
    <w:lvl w:ilvl="0" w:tplc="8E48C68A">
      <w:start w:val="1"/>
      <w:numFmt w:val="lowerLetter"/>
      <w:lvlText w:val="%1)"/>
      <w:lvlJc w:val="left"/>
      <w:pPr>
        <w:ind w:left="1800" w:hanging="360"/>
      </w:pPr>
      <w:rPr>
        <w:rFonts w:ascii="Calibri" w:eastAsia="Times New Roman" w:hAnsi="Calibri" w:cs="Calibri"/>
      </w:rPr>
    </w:lvl>
    <w:lvl w:ilvl="1" w:tplc="04070003" w:tentative="1">
      <w:start w:val="1"/>
      <w:numFmt w:val="bullet"/>
      <w:lvlText w:val="o"/>
      <w:lvlJc w:val="left"/>
      <w:pPr>
        <w:ind w:left="2520" w:hanging="360"/>
      </w:pPr>
      <w:rPr>
        <w:rFonts w:ascii="Courier New" w:hAnsi="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30" w15:restartNumberingAfterBreak="0">
    <w:nsid w:val="4CAB0E3F"/>
    <w:multiLevelType w:val="hybridMultilevel"/>
    <w:tmpl w:val="0AAA9E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D062BC4"/>
    <w:multiLevelType w:val="hybridMultilevel"/>
    <w:tmpl w:val="0AAA9ED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D921979"/>
    <w:multiLevelType w:val="hybridMultilevel"/>
    <w:tmpl w:val="A46C647C"/>
    <w:lvl w:ilvl="0" w:tplc="3EC8F7EA">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2F55ABF"/>
    <w:multiLevelType w:val="hybridMultilevel"/>
    <w:tmpl w:val="16E482E6"/>
    <w:lvl w:ilvl="0" w:tplc="45DA1988">
      <w:start w:val="2"/>
      <w:numFmt w:val="lowerLetter"/>
      <w:lvlText w:val="%1."/>
      <w:lvlJc w:val="left"/>
      <w:pPr>
        <w:tabs>
          <w:tab w:val="num" w:pos="720"/>
        </w:tabs>
        <w:ind w:left="720" w:hanging="360"/>
      </w:pPr>
    </w:lvl>
    <w:lvl w:ilvl="1" w:tplc="D52448EA" w:tentative="1">
      <w:start w:val="1"/>
      <w:numFmt w:val="decimal"/>
      <w:lvlText w:val="%2."/>
      <w:lvlJc w:val="left"/>
      <w:pPr>
        <w:tabs>
          <w:tab w:val="num" w:pos="1440"/>
        </w:tabs>
        <w:ind w:left="1440" w:hanging="360"/>
      </w:pPr>
    </w:lvl>
    <w:lvl w:ilvl="2" w:tplc="B114EDFA" w:tentative="1">
      <w:start w:val="1"/>
      <w:numFmt w:val="decimal"/>
      <w:lvlText w:val="%3."/>
      <w:lvlJc w:val="left"/>
      <w:pPr>
        <w:tabs>
          <w:tab w:val="num" w:pos="2160"/>
        </w:tabs>
        <w:ind w:left="2160" w:hanging="360"/>
      </w:pPr>
    </w:lvl>
    <w:lvl w:ilvl="3" w:tplc="39F60CFA" w:tentative="1">
      <w:start w:val="1"/>
      <w:numFmt w:val="decimal"/>
      <w:lvlText w:val="%4."/>
      <w:lvlJc w:val="left"/>
      <w:pPr>
        <w:tabs>
          <w:tab w:val="num" w:pos="2880"/>
        </w:tabs>
        <w:ind w:left="2880" w:hanging="360"/>
      </w:pPr>
    </w:lvl>
    <w:lvl w:ilvl="4" w:tplc="1B34F268" w:tentative="1">
      <w:start w:val="1"/>
      <w:numFmt w:val="decimal"/>
      <w:lvlText w:val="%5."/>
      <w:lvlJc w:val="left"/>
      <w:pPr>
        <w:tabs>
          <w:tab w:val="num" w:pos="3600"/>
        </w:tabs>
        <w:ind w:left="3600" w:hanging="360"/>
      </w:pPr>
    </w:lvl>
    <w:lvl w:ilvl="5" w:tplc="0CEC3488" w:tentative="1">
      <w:start w:val="1"/>
      <w:numFmt w:val="decimal"/>
      <w:lvlText w:val="%6."/>
      <w:lvlJc w:val="left"/>
      <w:pPr>
        <w:tabs>
          <w:tab w:val="num" w:pos="4320"/>
        </w:tabs>
        <w:ind w:left="4320" w:hanging="360"/>
      </w:pPr>
    </w:lvl>
    <w:lvl w:ilvl="6" w:tplc="ABBCC2B0" w:tentative="1">
      <w:start w:val="1"/>
      <w:numFmt w:val="decimal"/>
      <w:lvlText w:val="%7."/>
      <w:lvlJc w:val="left"/>
      <w:pPr>
        <w:tabs>
          <w:tab w:val="num" w:pos="5040"/>
        </w:tabs>
        <w:ind w:left="5040" w:hanging="360"/>
      </w:pPr>
    </w:lvl>
    <w:lvl w:ilvl="7" w:tplc="6C1862FA" w:tentative="1">
      <w:start w:val="1"/>
      <w:numFmt w:val="decimal"/>
      <w:lvlText w:val="%8."/>
      <w:lvlJc w:val="left"/>
      <w:pPr>
        <w:tabs>
          <w:tab w:val="num" w:pos="5760"/>
        </w:tabs>
        <w:ind w:left="5760" w:hanging="360"/>
      </w:pPr>
    </w:lvl>
    <w:lvl w:ilvl="8" w:tplc="75189828" w:tentative="1">
      <w:start w:val="1"/>
      <w:numFmt w:val="decimal"/>
      <w:lvlText w:val="%9."/>
      <w:lvlJc w:val="left"/>
      <w:pPr>
        <w:tabs>
          <w:tab w:val="num" w:pos="6480"/>
        </w:tabs>
        <w:ind w:left="6480" w:hanging="360"/>
      </w:pPr>
    </w:lvl>
  </w:abstractNum>
  <w:abstractNum w:abstractNumId="34" w15:restartNumberingAfterBreak="0">
    <w:nsid w:val="533A289F"/>
    <w:multiLevelType w:val="hybridMultilevel"/>
    <w:tmpl w:val="39106D3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5DF0FD0"/>
    <w:multiLevelType w:val="hybridMultilevel"/>
    <w:tmpl w:val="87122064"/>
    <w:lvl w:ilvl="0" w:tplc="E200C40A">
      <w:start w:val="3"/>
      <w:numFmt w:val="lowerLetter"/>
      <w:lvlText w:val="%1."/>
      <w:lvlJc w:val="left"/>
      <w:pPr>
        <w:tabs>
          <w:tab w:val="num" w:pos="720"/>
        </w:tabs>
        <w:ind w:left="720" w:hanging="360"/>
      </w:pPr>
    </w:lvl>
    <w:lvl w:ilvl="1" w:tplc="5A96A044" w:tentative="1">
      <w:start w:val="1"/>
      <w:numFmt w:val="decimal"/>
      <w:lvlText w:val="%2."/>
      <w:lvlJc w:val="left"/>
      <w:pPr>
        <w:tabs>
          <w:tab w:val="num" w:pos="1440"/>
        </w:tabs>
        <w:ind w:left="1440" w:hanging="360"/>
      </w:pPr>
    </w:lvl>
    <w:lvl w:ilvl="2" w:tplc="E4A2A6E0" w:tentative="1">
      <w:start w:val="1"/>
      <w:numFmt w:val="decimal"/>
      <w:lvlText w:val="%3."/>
      <w:lvlJc w:val="left"/>
      <w:pPr>
        <w:tabs>
          <w:tab w:val="num" w:pos="2160"/>
        </w:tabs>
        <w:ind w:left="2160" w:hanging="360"/>
      </w:pPr>
    </w:lvl>
    <w:lvl w:ilvl="3" w:tplc="738A14BE" w:tentative="1">
      <w:start w:val="1"/>
      <w:numFmt w:val="decimal"/>
      <w:lvlText w:val="%4."/>
      <w:lvlJc w:val="left"/>
      <w:pPr>
        <w:tabs>
          <w:tab w:val="num" w:pos="2880"/>
        </w:tabs>
        <w:ind w:left="2880" w:hanging="360"/>
      </w:pPr>
    </w:lvl>
    <w:lvl w:ilvl="4" w:tplc="2D1AB70C" w:tentative="1">
      <w:start w:val="1"/>
      <w:numFmt w:val="decimal"/>
      <w:lvlText w:val="%5."/>
      <w:lvlJc w:val="left"/>
      <w:pPr>
        <w:tabs>
          <w:tab w:val="num" w:pos="3600"/>
        </w:tabs>
        <w:ind w:left="3600" w:hanging="360"/>
      </w:pPr>
    </w:lvl>
    <w:lvl w:ilvl="5" w:tplc="B76C5450" w:tentative="1">
      <w:start w:val="1"/>
      <w:numFmt w:val="decimal"/>
      <w:lvlText w:val="%6."/>
      <w:lvlJc w:val="left"/>
      <w:pPr>
        <w:tabs>
          <w:tab w:val="num" w:pos="4320"/>
        </w:tabs>
        <w:ind w:left="4320" w:hanging="360"/>
      </w:pPr>
    </w:lvl>
    <w:lvl w:ilvl="6" w:tplc="F7F4EB98" w:tentative="1">
      <w:start w:val="1"/>
      <w:numFmt w:val="decimal"/>
      <w:lvlText w:val="%7."/>
      <w:lvlJc w:val="left"/>
      <w:pPr>
        <w:tabs>
          <w:tab w:val="num" w:pos="5040"/>
        </w:tabs>
        <w:ind w:left="5040" w:hanging="360"/>
      </w:pPr>
    </w:lvl>
    <w:lvl w:ilvl="7" w:tplc="C03C523A" w:tentative="1">
      <w:start w:val="1"/>
      <w:numFmt w:val="decimal"/>
      <w:lvlText w:val="%8."/>
      <w:lvlJc w:val="left"/>
      <w:pPr>
        <w:tabs>
          <w:tab w:val="num" w:pos="5760"/>
        </w:tabs>
        <w:ind w:left="5760" w:hanging="360"/>
      </w:pPr>
    </w:lvl>
    <w:lvl w:ilvl="8" w:tplc="1012F6D2" w:tentative="1">
      <w:start w:val="1"/>
      <w:numFmt w:val="decimal"/>
      <w:lvlText w:val="%9."/>
      <w:lvlJc w:val="left"/>
      <w:pPr>
        <w:tabs>
          <w:tab w:val="num" w:pos="6480"/>
        </w:tabs>
        <w:ind w:left="6480" w:hanging="360"/>
      </w:pPr>
    </w:lvl>
  </w:abstractNum>
  <w:abstractNum w:abstractNumId="36" w15:restartNumberingAfterBreak="0">
    <w:nsid w:val="5859157B"/>
    <w:multiLevelType w:val="multilevel"/>
    <w:tmpl w:val="7F6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5F042B"/>
    <w:multiLevelType w:val="multilevel"/>
    <w:tmpl w:val="19029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8CA00B6"/>
    <w:multiLevelType w:val="hybridMultilevel"/>
    <w:tmpl w:val="0AAA9E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EB51988"/>
    <w:multiLevelType w:val="multilevel"/>
    <w:tmpl w:val="3D0EC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FE5164C"/>
    <w:multiLevelType w:val="hybridMultilevel"/>
    <w:tmpl w:val="2C3C5D42"/>
    <w:lvl w:ilvl="0" w:tplc="322AFE34">
      <w:start w:val="3"/>
      <w:numFmt w:val="lowerLetter"/>
      <w:lvlText w:val="%1."/>
      <w:lvlJc w:val="left"/>
      <w:pPr>
        <w:tabs>
          <w:tab w:val="num" w:pos="720"/>
        </w:tabs>
        <w:ind w:left="720" w:hanging="360"/>
      </w:pPr>
    </w:lvl>
    <w:lvl w:ilvl="1" w:tplc="9398DC02" w:tentative="1">
      <w:start w:val="1"/>
      <w:numFmt w:val="decimal"/>
      <w:lvlText w:val="%2."/>
      <w:lvlJc w:val="left"/>
      <w:pPr>
        <w:tabs>
          <w:tab w:val="num" w:pos="1440"/>
        </w:tabs>
        <w:ind w:left="1440" w:hanging="360"/>
      </w:pPr>
    </w:lvl>
    <w:lvl w:ilvl="2" w:tplc="F7E21E54" w:tentative="1">
      <w:start w:val="1"/>
      <w:numFmt w:val="decimal"/>
      <w:lvlText w:val="%3."/>
      <w:lvlJc w:val="left"/>
      <w:pPr>
        <w:tabs>
          <w:tab w:val="num" w:pos="2160"/>
        </w:tabs>
        <w:ind w:left="2160" w:hanging="360"/>
      </w:pPr>
    </w:lvl>
    <w:lvl w:ilvl="3" w:tplc="04DCBF5C" w:tentative="1">
      <w:start w:val="1"/>
      <w:numFmt w:val="decimal"/>
      <w:lvlText w:val="%4."/>
      <w:lvlJc w:val="left"/>
      <w:pPr>
        <w:tabs>
          <w:tab w:val="num" w:pos="2880"/>
        </w:tabs>
        <w:ind w:left="2880" w:hanging="360"/>
      </w:pPr>
    </w:lvl>
    <w:lvl w:ilvl="4" w:tplc="CDEEDCAE" w:tentative="1">
      <w:start w:val="1"/>
      <w:numFmt w:val="decimal"/>
      <w:lvlText w:val="%5."/>
      <w:lvlJc w:val="left"/>
      <w:pPr>
        <w:tabs>
          <w:tab w:val="num" w:pos="3600"/>
        </w:tabs>
        <w:ind w:left="3600" w:hanging="360"/>
      </w:pPr>
    </w:lvl>
    <w:lvl w:ilvl="5" w:tplc="A9E0A814" w:tentative="1">
      <w:start w:val="1"/>
      <w:numFmt w:val="decimal"/>
      <w:lvlText w:val="%6."/>
      <w:lvlJc w:val="left"/>
      <w:pPr>
        <w:tabs>
          <w:tab w:val="num" w:pos="4320"/>
        </w:tabs>
        <w:ind w:left="4320" w:hanging="360"/>
      </w:pPr>
    </w:lvl>
    <w:lvl w:ilvl="6" w:tplc="B8B47050" w:tentative="1">
      <w:start w:val="1"/>
      <w:numFmt w:val="decimal"/>
      <w:lvlText w:val="%7."/>
      <w:lvlJc w:val="left"/>
      <w:pPr>
        <w:tabs>
          <w:tab w:val="num" w:pos="5040"/>
        </w:tabs>
        <w:ind w:left="5040" w:hanging="360"/>
      </w:pPr>
    </w:lvl>
    <w:lvl w:ilvl="7" w:tplc="36EC48D0" w:tentative="1">
      <w:start w:val="1"/>
      <w:numFmt w:val="decimal"/>
      <w:lvlText w:val="%8."/>
      <w:lvlJc w:val="left"/>
      <w:pPr>
        <w:tabs>
          <w:tab w:val="num" w:pos="5760"/>
        </w:tabs>
        <w:ind w:left="5760" w:hanging="360"/>
      </w:pPr>
    </w:lvl>
    <w:lvl w:ilvl="8" w:tplc="B5C86062" w:tentative="1">
      <w:start w:val="1"/>
      <w:numFmt w:val="decimal"/>
      <w:lvlText w:val="%9."/>
      <w:lvlJc w:val="left"/>
      <w:pPr>
        <w:tabs>
          <w:tab w:val="num" w:pos="6480"/>
        </w:tabs>
        <w:ind w:left="6480" w:hanging="360"/>
      </w:pPr>
    </w:lvl>
  </w:abstractNum>
  <w:abstractNum w:abstractNumId="41" w15:restartNumberingAfterBreak="0">
    <w:nsid w:val="60BB2494"/>
    <w:multiLevelType w:val="hybridMultilevel"/>
    <w:tmpl w:val="EDE2B6C2"/>
    <w:lvl w:ilvl="0" w:tplc="A4DAC10A">
      <w:start w:val="2"/>
      <w:numFmt w:val="lowerLetter"/>
      <w:lvlText w:val="%1."/>
      <w:lvlJc w:val="left"/>
      <w:pPr>
        <w:tabs>
          <w:tab w:val="num" w:pos="720"/>
        </w:tabs>
        <w:ind w:left="720" w:hanging="360"/>
      </w:pPr>
    </w:lvl>
    <w:lvl w:ilvl="1" w:tplc="45D43C00" w:tentative="1">
      <w:start w:val="1"/>
      <w:numFmt w:val="decimal"/>
      <w:lvlText w:val="%2."/>
      <w:lvlJc w:val="left"/>
      <w:pPr>
        <w:tabs>
          <w:tab w:val="num" w:pos="1440"/>
        </w:tabs>
        <w:ind w:left="1440" w:hanging="360"/>
      </w:pPr>
    </w:lvl>
    <w:lvl w:ilvl="2" w:tplc="2286FBB4" w:tentative="1">
      <w:start w:val="1"/>
      <w:numFmt w:val="decimal"/>
      <w:lvlText w:val="%3."/>
      <w:lvlJc w:val="left"/>
      <w:pPr>
        <w:tabs>
          <w:tab w:val="num" w:pos="2160"/>
        </w:tabs>
        <w:ind w:left="2160" w:hanging="360"/>
      </w:pPr>
    </w:lvl>
    <w:lvl w:ilvl="3" w:tplc="E6CCDC48" w:tentative="1">
      <w:start w:val="1"/>
      <w:numFmt w:val="decimal"/>
      <w:lvlText w:val="%4."/>
      <w:lvlJc w:val="left"/>
      <w:pPr>
        <w:tabs>
          <w:tab w:val="num" w:pos="2880"/>
        </w:tabs>
        <w:ind w:left="2880" w:hanging="360"/>
      </w:pPr>
    </w:lvl>
    <w:lvl w:ilvl="4" w:tplc="31D4EDE4" w:tentative="1">
      <w:start w:val="1"/>
      <w:numFmt w:val="decimal"/>
      <w:lvlText w:val="%5."/>
      <w:lvlJc w:val="left"/>
      <w:pPr>
        <w:tabs>
          <w:tab w:val="num" w:pos="3600"/>
        </w:tabs>
        <w:ind w:left="3600" w:hanging="360"/>
      </w:pPr>
    </w:lvl>
    <w:lvl w:ilvl="5" w:tplc="EEEC59E6" w:tentative="1">
      <w:start w:val="1"/>
      <w:numFmt w:val="decimal"/>
      <w:lvlText w:val="%6."/>
      <w:lvlJc w:val="left"/>
      <w:pPr>
        <w:tabs>
          <w:tab w:val="num" w:pos="4320"/>
        </w:tabs>
        <w:ind w:left="4320" w:hanging="360"/>
      </w:pPr>
    </w:lvl>
    <w:lvl w:ilvl="6" w:tplc="483A5F92" w:tentative="1">
      <w:start w:val="1"/>
      <w:numFmt w:val="decimal"/>
      <w:lvlText w:val="%7."/>
      <w:lvlJc w:val="left"/>
      <w:pPr>
        <w:tabs>
          <w:tab w:val="num" w:pos="5040"/>
        </w:tabs>
        <w:ind w:left="5040" w:hanging="360"/>
      </w:pPr>
    </w:lvl>
    <w:lvl w:ilvl="7" w:tplc="FF1684EC" w:tentative="1">
      <w:start w:val="1"/>
      <w:numFmt w:val="decimal"/>
      <w:lvlText w:val="%8."/>
      <w:lvlJc w:val="left"/>
      <w:pPr>
        <w:tabs>
          <w:tab w:val="num" w:pos="5760"/>
        </w:tabs>
        <w:ind w:left="5760" w:hanging="360"/>
      </w:pPr>
    </w:lvl>
    <w:lvl w:ilvl="8" w:tplc="DDE08312" w:tentative="1">
      <w:start w:val="1"/>
      <w:numFmt w:val="decimal"/>
      <w:lvlText w:val="%9."/>
      <w:lvlJc w:val="left"/>
      <w:pPr>
        <w:tabs>
          <w:tab w:val="num" w:pos="6480"/>
        </w:tabs>
        <w:ind w:left="6480" w:hanging="360"/>
      </w:pPr>
    </w:lvl>
  </w:abstractNum>
  <w:abstractNum w:abstractNumId="42" w15:restartNumberingAfterBreak="0">
    <w:nsid w:val="662B49AD"/>
    <w:multiLevelType w:val="hybridMultilevel"/>
    <w:tmpl w:val="6E14857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880381C"/>
    <w:multiLevelType w:val="hybridMultilevel"/>
    <w:tmpl w:val="759E91E8"/>
    <w:lvl w:ilvl="0" w:tplc="D6A872CC">
      <w:start w:val="4"/>
      <w:numFmt w:val="upperRoman"/>
      <w:lvlText w:val="%1."/>
      <w:lvlJc w:val="right"/>
      <w:pPr>
        <w:tabs>
          <w:tab w:val="num" w:pos="720"/>
        </w:tabs>
        <w:ind w:left="720" w:hanging="360"/>
      </w:pPr>
    </w:lvl>
    <w:lvl w:ilvl="1" w:tplc="9DD8F2EE" w:tentative="1">
      <w:start w:val="1"/>
      <w:numFmt w:val="decimal"/>
      <w:lvlText w:val="%2."/>
      <w:lvlJc w:val="left"/>
      <w:pPr>
        <w:tabs>
          <w:tab w:val="num" w:pos="1440"/>
        </w:tabs>
        <w:ind w:left="1440" w:hanging="360"/>
      </w:pPr>
    </w:lvl>
    <w:lvl w:ilvl="2" w:tplc="5CB6330A" w:tentative="1">
      <w:start w:val="1"/>
      <w:numFmt w:val="decimal"/>
      <w:lvlText w:val="%3."/>
      <w:lvlJc w:val="left"/>
      <w:pPr>
        <w:tabs>
          <w:tab w:val="num" w:pos="2160"/>
        </w:tabs>
        <w:ind w:left="2160" w:hanging="360"/>
      </w:pPr>
    </w:lvl>
    <w:lvl w:ilvl="3" w:tplc="752A4E04" w:tentative="1">
      <w:start w:val="1"/>
      <w:numFmt w:val="decimal"/>
      <w:lvlText w:val="%4."/>
      <w:lvlJc w:val="left"/>
      <w:pPr>
        <w:tabs>
          <w:tab w:val="num" w:pos="2880"/>
        </w:tabs>
        <w:ind w:left="2880" w:hanging="360"/>
      </w:pPr>
    </w:lvl>
    <w:lvl w:ilvl="4" w:tplc="7F7085B0" w:tentative="1">
      <w:start w:val="1"/>
      <w:numFmt w:val="decimal"/>
      <w:lvlText w:val="%5."/>
      <w:lvlJc w:val="left"/>
      <w:pPr>
        <w:tabs>
          <w:tab w:val="num" w:pos="3600"/>
        </w:tabs>
        <w:ind w:left="3600" w:hanging="360"/>
      </w:pPr>
    </w:lvl>
    <w:lvl w:ilvl="5" w:tplc="1A044E22" w:tentative="1">
      <w:start w:val="1"/>
      <w:numFmt w:val="decimal"/>
      <w:lvlText w:val="%6."/>
      <w:lvlJc w:val="left"/>
      <w:pPr>
        <w:tabs>
          <w:tab w:val="num" w:pos="4320"/>
        </w:tabs>
        <w:ind w:left="4320" w:hanging="360"/>
      </w:pPr>
    </w:lvl>
    <w:lvl w:ilvl="6" w:tplc="E48A0A38" w:tentative="1">
      <w:start w:val="1"/>
      <w:numFmt w:val="decimal"/>
      <w:lvlText w:val="%7."/>
      <w:lvlJc w:val="left"/>
      <w:pPr>
        <w:tabs>
          <w:tab w:val="num" w:pos="5040"/>
        </w:tabs>
        <w:ind w:left="5040" w:hanging="360"/>
      </w:pPr>
    </w:lvl>
    <w:lvl w:ilvl="7" w:tplc="7A1E5DC2" w:tentative="1">
      <w:start w:val="1"/>
      <w:numFmt w:val="decimal"/>
      <w:lvlText w:val="%8."/>
      <w:lvlJc w:val="left"/>
      <w:pPr>
        <w:tabs>
          <w:tab w:val="num" w:pos="5760"/>
        </w:tabs>
        <w:ind w:left="5760" w:hanging="360"/>
      </w:pPr>
    </w:lvl>
    <w:lvl w:ilvl="8" w:tplc="43C2E6FE" w:tentative="1">
      <w:start w:val="1"/>
      <w:numFmt w:val="decimal"/>
      <w:lvlText w:val="%9."/>
      <w:lvlJc w:val="left"/>
      <w:pPr>
        <w:tabs>
          <w:tab w:val="num" w:pos="6480"/>
        </w:tabs>
        <w:ind w:left="6480" w:hanging="360"/>
      </w:pPr>
    </w:lvl>
  </w:abstractNum>
  <w:abstractNum w:abstractNumId="44" w15:restartNumberingAfterBreak="0">
    <w:nsid w:val="702C1223"/>
    <w:multiLevelType w:val="hybridMultilevel"/>
    <w:tmpl w:val="DDAEED7E"/>
    <w:lvl w:ilvl="0" w:tplc="99968250">
      <w:start w:val="4"/>
      <w:numFmt w:val="lowerLetter"/>
      <w:lvlText w:val="%1."/>
      <w:lvlJc w:val="left"/>
      <w:pPr>
        <w:tabs>
          <w:tab w:val="num" w:pos="720"/>
        </w:tabs>
        <w:ind w:left="720" w:hanging="360"/>
      </w:pPr>
    </w:lvl>
    <w:lvl w:ilvl="1" w:tplc="CBAC0C3C" w:tentative="1">
      <w:start w:val="1"/>
      <w:numFmt w:val="decimal"/>
      <w:lvlText w:val="%2."/>
      <w:lvlJc w:val="left"/>
      <w:pPr>
        <w:tabs>
          <w:tab w:val="num" w:pos="1440"/>
        </w:tabs>
        <w:ind w:left="1440" w:hanging="360"/>
      </w:pPr>
    </w:lvl>
    <w:lvl w:ilvl="2" w:tplc="945E4E98" w:tentative="1">
      <w:start w:val="1"/>
      <w:numFmt w:val="decimal"/>
      <w:lvlText w:val="%3."/>
      <w:lvlJc w:val="left"/>
      <w:pPr>
        <w:tabs>
          <w:tab w:val="num" w:pos="2160"/>
        </w:tabs>
        <w:ind w:left="2160" w:hanging="360"/>
      </w:pPr>
    </w:lvl>
    <w:lvl w:ilvl="3" w:tplc="6B90FFB4" w:tentative="1">
      <w:start w:val="1"/>
      <w:numFmt w:val="decimal"/>
      <w:lvlText w:val="%4."/>
      <w:lvlJc w:val="left"/>
      <w:pPr>
        <w:tabs>
          <w:tab w:val="num" w:pos="2880"/>
        </w:tabs>
        <w:ind w:left="2880" w:hanging="360"/>
      </w:pPr>
    </w:lvl>
    <w:lvl w:ilvl="4" w:tplc="21C268FA" w:tentative="1">
      <w:start w:val="1"/>
      <w:numFmt w:val="decimal"/>
      <w:lvlText w:val="%5."/>
      <w:lvlJc w:val="left"/>
      <w:pPr>
        <w:tabs>
          <w:tab w:val="num" w:pos="3600"/>
        </w:tabs>
        <w:ind w:left="3600" w:hanging="360"/>
      </w:pPr>
    </w:lvl>
    <w:lvl w:ilvl="5" w:tplc="ADECADB8" w:tentative="1">
      <w:start w:val="1"/>
      <w:numFmt w:val="decimal"/>
      <w:lvlText w:val="%6."/>
      <w:lvlJc w:val="left"/>
      <w:pPr>
        <w:tabs>
          <w:tab w:val="num" w:pos="4320"/>
        </w:tabs>
        <w:ind w:left="4320" w:hanging="360"/>
      </w:pPr>
    </w:lvl>
    <w:lvl w:ilvl="6" w:tplc="E83E3348" w:tentative="1">
      <w:start w:val="1"/>
      <w:numFmt w:val="decimal"/>
      <w:lvlText w:val="%7."/>
      <w:lvlJc w:val="left"/>
      <w:pPr>
        <w:tabs>
          <w:tab w:val="num" w:pos="5040"/>
        </w:tabs>
        <w:ind w:left="5040" w:hanging="360"/>
      </w:pPr>
    </w:lvl>
    <w:lvl w:ilvl="7" w:tplc="DA50AE8E" w:tentative="1">
      <w:start w:val="1"/>
      <w:numFmt w:val="decimal"/>
      <w:lvlText w:val="%8."/>
      <w:lvlJc w:val="left"/>
      <w:pPr>
        <w:tabs>
          <w:tab w:val="num" w:pos="5760"/>
        </w:tabs>
        <w:ind w:left="5760" w:hanging="360"/>
      </w:pPr>
    </w:lvl>
    <w:lvl w:ilvl="8" w:tplc="F9282A2E" w:tentative="1">
      <w:start w:val="1"/>
      <w:numFmt w:val="decimal"/>
      <w:lvlText w:val="%9."/>
      <w:lvlJc w:val="left"/>
      <w:pPr>
        <w:tabs>
          <w:tab w:val="num" w:pos="6480"/>
        </w:tabs>
        <w:ind w:left="6480" w:hanging="360"/>
      </w:pPr>
    </w:lvl>
  </w:abstractNum>
  <w:abstractNum w:abstractNumId="45" w15:restartNumberingAfterBreak="0">
    <w:nsid w:val="72A57EAB"/>
    <w:multiLevelType w:val="multilevel"/>
    <w:tmpl w:val="6128D3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3C9393B"/>
    <w:multiLevelType w:val="hybridMultilevel"/>
    <w:tmpl w:val="4440AF9C"/>
    <w:lvl w:ilvl="0" w:tplc="04070015">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7904609B"/>
    <w:multiLevelType w:val="multilevel"/>
    <w:tmpl w:val="B5AC3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D34122B"/>
    <w:multiLevelType w:val="hybridMultilevel"/>
    <w:tmpl w:val="58A65BDA"/>
    <w:lvl w:ilvl="0" w:tplc="3788E66A">
      <w:start w:val="4"/>
      <w:numFmt w:val="lowerLetter"/>
      <w:lvlText w:val="%1."/>
      <w:lvlJc w:val="left"/>
      <w:pPr>
        <w:tabs>
          <w:tab w:val="num" w:pos="720"/>
        </w:tabs>
        <w:ind w:left="720" w:hanging="360"/>
      </w:pPr>
    </w:lvl>
    <w:lvl w:ilvl="1" w:tplc="FAFE7096" w:tentative="1">
      <w:start w:val="1"/>
      <w:numFmt w:val="decimal"/>
      <w:lvlText w:val="%2."/>
      <w:lvlJc w:val="left"/>
      <w:pPr>
        <w:tabs>
          <w:tab w:val="num" w:pos="1440"/>
        </w:tabs>
        <w:ind w:left="1440" w:hanging="360"/>
      </w:pPr>
    </w:lvl>
    <w:lvl w:ilvl="2" w:tplc="A5E4A5A2" w:tentative="1">
      <w:start w:val="1"/>
      <w:numFmt w:val="decimal"/>
      <w:lvlText w:val="%3."/>
      <w:lvlJc w:val="left"/>
      <w:pPr>
        <w:tabs>
          <w:tab w:val="num" w:pos="2160"/>
        </w:tabs>
        <w:ind w:left="2160" w:hanging="360"/>
      </w:pPr>
    </w:lvl>
    <w:lvl w:ilvl="3" w:tplc="B31A7858" w:tentative="1">
      <w:start w:val="1"/>
      <w:numFmt w:val="decimal"/>
      <w:lvlText w:val="%4."/>
      <w:lvlJc w:val="left"/>
      <w:pPr>
        <w:tabs>
          <w:tab w:val="num" w:pos="2880"/>
        </w:tabs>
        <w:ind w:left="2880" w:hanging="360"/>
      </w:pPr>
    </w:lvl>
    <w:lvl w:ilvl="4" w:tplc="6956606C" w:tentative="1">
      <w:start w:val="1"/>
      <w:numFmt w:val="decimal"/>
      <w:lvlText w:val="%5."/>
      <w:lvlJc w:val="left"/>
      <w:pPr>
        <w:tabs>
          <w:tab w:val="num" w:pos="3600"/>
        </w:tabs>
        <w:ind w:left="3600" w:hanging="360"/>
      </w:pPr>
    </w:lvl>
    <w:lvl w:ilvl="5" w:tplc="9FE6A336" w:tentative="1">
      <w:start w:val="1"/>
      <w:numFmt w:val="decimal"/>
      <w:lvlText w:val="%6."/>
      <w:lvlJc w:val="left"/>
      <w:pPr>
        <w:tabs>
          <w:tab w:val="num" w:pos="4320"/>
        </w:tabs>
        <w:ind w:left="4320" w:hanging="360"/>
      </w:pPr>
    </w:lvl>
    <w:lvl w:ilvl="6" w:tplc="BD52795A" w:tentative="1">
      <w:start w:val="1"/>
      <w:numFmt w:val="decimal"/>
      <w:lvlText w:val="%7."/>
      <w:lvlJc w:val="left"/>
      <w:pPr>
        <w:tabs>
          <w:tab w:val="num" w:pos="5040"/>
        </w:tabs>
        <w:ind w:left="5040" w:hanging="360"/>
      </w:pPr>
    </w:lvl>
    <w:lvl w:ilvl="7" w:tplc="DEC60C64" w:tentative="1">
      <w:start w:val="1"/>
      <w:numFmt w:val="decimal"/>
      <w:lvlText w:val="%8."/>
      <w:lvlJc w:val="left"/>
      <w:pPr>
        <w:tabs>
          <w:tab w:val="num" w:pos="5760"/>
        </w:tabs>
        <w:ind w:left="5760" w:hanging="360"/>
      </w:pPr>
    </w:lvl>
    <w:lvl w:ilvl="8" w:tplc="A5ECF006" w:tentative="1">
      <w:start w:val="1"/>
      <w:numFmt w:val="decimal"/>
      <w:lvlText w:val="%9."/>
      <w:lvlJc w:val="left"/>
      <w:pPr>
        <w:tabs>
          <w:tab w:val="num" w:pos="6480"/>
        </w:tabs>
        <w:ind w:left="6480" w:hanging="360"/>
      </w:pPr>
    </w:lvl>
  </w:abstractNum>
  <w:abstractNum w:abstractNumId="49" w15:restartNumberingAfterBreak="0">
    <w:nsid w:val="7EDF796E"/>
    <w:multiLevelType w:val="hybridMultilevel"/>
    <w:tmpl w:val="CC187330"/>
    <w:lvl w:ilvl="0" w:tplc="0A8AA4D4">
      <w:start w:val="1"/>
      <w:numFmt w:val="decimal"/>
      <w:lvlText w:val="(%1)"/>
      <w:lvlJc w:val="left"/>
      <w:pPr>
        <w:ind w:left="735" w:hanging="37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FA35562"/>
    <w:multiLevelType w:val="multilevel"/>
    <w:tmpl w:val="D3E6D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59567936">
    <w:abstractNumId w:val="29"/>
  </w:num>
  <w:num w:numId="2" w16cid:durableId="2087798463">
    <w:abstractNumId w:val="42"/>
  </w:num>
  <w:num w:numId="3" w16cid:durableId="1914045379">
    <w:abstractNumId w:val="34"/>
  </w:num>
  <w:num w:numId="4" w16cid:durableId="543296421">
    <w:abstractNumId w:val="2"/>
  </w:num>
  <w:num w:numId="5" w16cid:durableId="1855921031">
    <w:abstractNumId w:val="32"/>
  </w:num>
  <w:num w:numId="6" w16cid:durableId="506602894">
    <w:abstractNumId w:val="3"/>
  </w:num>
  <w:num w:numId="7" w16cid:durableId="348996081">
    <w:abstractNumId w:val="13"/>
  </w:num>
  <w:num w:numId="8" w16cid:durableId="1945452948">
    <w:abstractNumId w:val="31"/>
  </w:num>
  <w:num w:numId="9" w16cid:durableId="1941252230">
    <w:abstractNumId w:val="49"/>
  </w:num>
  <w:num w:numId="10" w16cid:durableId="1837722303">
    <w:abstractNumId w:val="14"/>
  </w:num>
  <w:num w:numId="11" w16cid:durableId="1915239224">
    <w:abstractNumId w:val="46"/>
  </w:num>
  <w:num w:numId="12" w16cid:durableId="518471573">
    <w:abstractNumId w:val="5"/>
  </w:num>
  <w:num w:numId="13" w16cid:durableId="1772117888">
    <w:abstractNumId w:val="24"/>
  </w:num>
  <w:num w:numId="14" w16cid:durableId="36126887">
    <w:abstractNumId w:val="23"/>
    <w:lvlOverride w:ilvl="0">
      <w:lvl w:ilvl="0">
        <w:numFmt w:val="upperRoman"/>
        <w:lvlText w:val="%1."/>
        <w:lvlJc w:val="right"/>
      </w:lvl>
    </w:lvlOverride>
  </w:num>
  <w:num w:numId="15" w16cid:durableId="1417942060">
    <w:abstractNumId w:val="27"/>
    <w:lvlOverride w:ilvl="0">
      <w:lvl w:ilvl="0">
        <w:start w:val="1"/>
        <w:numFmt w:val="decimal"/>
        <w:lvlText w:val="%1."/>
        <w:lvlJc w:val="left"/>
        <w:pPr>
          <w:ind w:left="360" w:hanging="360"/>
        </w:pPr>
      </w:lvl>
    </w:lvlOverride>
    <w:lvlOverride w:ilvl="1">
      <w:lvl w:ilvl="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16" w16cid:durableId="503131966">
    <w:abstractNumId w:val="6"/>
  </w:num>
  <w:num w:numId="17" w16cid:durableId="238366007">
    <w:abstractNumId w:val="33"/>
  </w:num>
  <w:num w:numId="18" w16cid:durableId="1360549352">
    <w:abstractNumId w:val="28"/>
  </w:num>
  <w:num w:numId="19" w16cid:durableId="1791900094">
    <w:abstractNumId w:val="11"/>
  </w:num>
  <w:num w:numId="20" w16cid:durableId="1761873863">
    <w:abstractNumId w:val="7"/>
  </w:num>
  <w:num w:numId="21" w16cid:durableId="1749767691">
    <w:abstractNumId w:val="25"/>
  </w:num>
  <w:num w:numId="22" w16cid:durableId="656033527">
    <w:abstractNumId w:val="1"/>
  </w:num>
  <w:num w:numId="23" w16cid:durableId="871461012">
    <w:abstractNumId w:val="21"/>
  </w:num>
  <w:num w:numId="24" w16cid:durableId="1231766016">
    <w:abstractNumId w:val="45"/>
    <w:lvlOverride w:ilvl="0">
      <w:lvl w:ilvl="0">
        <w:numFmt w:val="lowerLetter"/>
        <w:lvlText w:val="%1."/>
        <w:lvlJc w:val="left"/>
      </w:lvl>
    </w:lvlOverride>
  </w:num>
  <w:num w:numId="25" w16cid:durableId="1462769392">
    <w:abstractNumId w:val="36"/>
  </w:num>
  <w:num w:numId="26" w16cid:durableId="804814661">
    <w:abstractNumId w:val="8"/>
  </w:num>
  <w:num w:numId="27" w16cid:durableId="1459569329">
    <w:abstractNumId w:val="16"/>
  </w:num>
  <w:num w:numId="28" w16cid:durableId="1283922816">
    <w:abstractNumId w:val="40"/>
  </w:num>
  <w:num w:numId="29" w16cid:durableId="939459149">
    <w:abstractNumId w:val="26"/>
  </w:num>
  <w:num w:numId="30" w16cid:durableId="1795903842">
    <w:abstractNumId w:val="48"/>
  </w:num>
  <w:num w:numId="31" w16cid:durableId="1982928535">
    <w:abstractNumId w:val="39"/>
  </w:num>
  <w:num w:numId="32" w16cid:durableId="1480031822">
    <w:abstractNumId w:val="9"/>
  </w:num>
  <w:num w:numId="33" w16cid:durableId="2054846891">
    <w:abstractNumId w:val="37"/>
    <w:lvlOverride w:ilvl="0">
      <w:lvl w:ilvl="0">
        <w:numFmt w:val="lowerLetter"/>
        <w:lvlText w:val="%1."/>
        <w:lvlJc w:val="left"/>
      </w:lvl>
    </w:lvlOverride>
  </w:num>
  <w:num w:numId="34" w16cid:durableId="950010965">
    <w:abstractNumId w:val="0"/>
  </w:num>
  <w:num w:numId="35" w16cid:durableId="1449354836">
    <w:abstractNumId w:val="41"/>
  </w:num>
  <w:num w:numId="36" w16cid:durableId="1877154950">
    <w:abstractNumId w:val="20"/>
  </w:num>
  <w:num w:numId="37" w16cid:durableId="1883714875">
    <w:abstractNumId w:val="35"/>
  </w:num>
  <w:num w:numId="38" w16cid:durableId="1321081864">
    <w:abstractNumId w:val="19"/>
  </w:num>
  <w:num w:numId="39" w16cid:durableId="458452149">
    <w:abstractNumId w:val="4"/>
  </w:num>
  <w:num w:numId="40" w16cid:durableId="861433293">
    <w:abstractNumId w:val="47"/>
  </w:num>
  <w:num w:numId="41" w16cid:durableId="244607590">
    <w:abstractNumId w:val="43"/>
  </w:num>
  <w:num w:numId="42" w16cid:durableId="641277434">
    <w:abstractNumId w:val="12"/>
    <w:lvlOverride w:ilvl="0">
      <w:lvl w:ilvl="0">
        <w:numFmt w:val="lowerLetter"/>
        <w:lvlText w:val="%1."/>
        <w:lvlJc w:val="left"/>
      </w:lvl>
    </w:lvlOverride>
  </w:num>
  <w:num w:numId="43" w16cid:durableId="1094595145">
    <w:abstractNumId w:val="22"/>
  </w:num>
  <w:num w:numId="44" w16cid:durableId="1209532692">
    <w:abstractNumId w:val="10"/>
  </w:num>
  <w:num w:numId="45" w16cid:durableId="105002254">
    <w:abstractNumId w:val="17"/>
  </w:num>
  <w:num w:numId="46" w16cid:durableId="586499578">
    <w:abstractNumId w:val="15"/>
  </w:num>
  <w:num w:numId="47" w16cid:durableId="1408264621">
    <w:abstractNumId w:val="50"/>
  </w:num>
  <w:num w:numId="48" w16cid:durableId="1489252965">
    <w:abstractNumId w:val="44"/>
  </w:num>
  <w:num w:numId="49" w16cid:durableId="429396038">
    <w:abstractNumId w:val="18"/>
  </w:num>
  <w:num w:numId="50" w16cid:durableId="2118593468">
    <w:abstractNumId w:val="5"/>
  </w:num>
  <w:num w:numId="51" w16cid:durableId="706296543">
    <w:abstractNumId w:val="24"/>
  </w:num>
  <w:num w:numId="52" w16cid:durableId="1898857124">
    <w:abstractNumId w:val="38"/>
  </w:num>
  <w:num w:numId="53" w16cid:durableId="1191066464">
    <w:abstractNumId w:val="30"/>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kas Daub">
    <w15:presenceInfo w15:providerId="AD" w15:userId="S::daub@govtechplatforms.de::718112cf-18b3-49c3-b3e3-2a56bd9fbe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defaultTabStop w:val="708"/>
  <w:autoHyphenation/>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ID" w:val="17041965"/>
    <w:docVar w:name="Version" w:val="2"/>
  </w:docVars>
  <w:rsids>
    <w:rsidRoot w:val="00036168"/>
    <w:rsid w:val="00013115"/>
    <w:rsid w:val="00024220"/>
    <w:rsid w:val="000248CF"/>
    <w:rsid w:val="000318E1"/>
    <w:rsid w:val="000341FA"/>
    <w:rsid w:val="00036168"/>
    <w:rsid w:val="00052BB0"/>
    <w:rsid w:val="00061054"/>
    <w:rsid w:val="00061423"/>
    <w:rsid w:val="00064947"/>
    <w:rsid w:val="00087256"/>
    <w:rsid w:val="0009634A"/>
    <w:rsid w:val="000A2B13"/>
    <w:rsid w:val="000B602C"/>
    <w:rsid w:val="000C36BA"/>
    <w:rsid w:val="000C6253"/>
    <w:rsid w:val="000C659A"/>
    <w:rsid w:val="000D08D7"/>
    <w:rsid w:val="000D09AB"/>
    <w:rsid w:val="000E33D7"/>
    <w:rsid w:val="000E3BFD"/>
    <w:rsid w:val="000F0CE0"/>
    <w:rsid w:val="000F13A3"/>
    <w:rsid w:val="000F68E7"/>
    <w:rsid w:val="001265F4"/>
    <w:rsid w:val="00155FA6"/>
    <w:rsid w:val="001560C9"/>
    <w:rsid w:val="00183675"/>
    <w:rsid w:val="00186C7A"/>
    <w:rsid w:val="001A1C71"/>
    <w:rsid w:val="001A2050"/>
    <w:rsid w:val="001D0290"/>
    <w:rsid w:val="001D0581"/>
    <w:rsid w:val="001D2D82"/>
    <w:rsid w:val="001D6E91"/>
    <w:rsid w:val="001E2BCF"/>
    <w:rsid w:val="001E50FE"/>
    <w:rsid w:val="001E71CE"/>
    <w:rsid w:val="00200385"/>
    <w:rsid w:val="002028F3"/>
    <w:rsid w:val="00210CDF"/>
    <w:rsid w:val="002230A4"/>
    <w:rsid w:val="00223323"/>
    <w:rsid w:val="00223A89"/>
    <w:rsid w:val="00231B5B"/>
    <w:rsid w:val="002338F0"/>
    <w:rsid w:val="00244150"/>
    <w:rsid w:val="002463D3"/>
    <w:rsid w:val="0025034A"/>
    <w:rsid w:val="0025057A"/>
    <w:rsid w:val="00253A6E"/>
    <w:rsid w:val="00264505"/>
    <w:rsid w:val="002679B8"/>
    <w:rsid w:val="002706AE"/>
    <w:rsid w:val="002706B6"/>
    <w:rsid w:val="00273CA5"/>
    <w:rsid w:val="0027579C"/>
    <w:rsid w:val="0028004F"/>
    <w:rsid w:val="002857D3"/>
    <w:rsid w:val="0029339E"/>
    <w:rsid w:val="002943F7"/>
    <w:rsid w:val="002957CF"/>
    <w:rsid w:val="00297CCD"/>
    <w:rsid w:val="002A01C1"/>
    <w:rsid w:val="002A038E"/>
    <w:rsid w:val="002B4A07"/>
    <w:rsid w:val="002B5526"/>
    <w:rsid w:val="002D689E"/>
    <w:rsid w:val="002E4EB0"/>
    <w:rsid w:val="002F1076"/>
    <w:rsid w:val="002F28EB"/>
    <w:rsid w:val="002F5EBB"/>
    <w:rsid w:val="002F6B81"/>
    <w:rsid w:val="002F706D"/>
    <w:rsid w:val="00300F0C"/>
    <w:rsid w:val="00307756"/>
    <w:rsid w:val="003706DF"/>
    <w:rsid w:val="0038595F"/>
    <w:rsid w:val="00387537"/>
    <w:rsid w:val="0039039F"/>
    <w:rsid w:val="00395E25"/>
    <w:rsid w:val="003970FE"/>
    <w:rsid w:val="0039711E"/>
    <w:rsid w:val="003A6EB5"/>
    <w:rsid w:val="003B6787"/>
    <w:rsid w:val="003C14DF"/>
    <w:rsid w:val="003C6368"/>
    <w:rsid w:val="003D1183"/>
    <w:rsid w:val="003D1E8D"/>
    <w:rsid w:val="003E50AF"/>
    <w:rsid w:val="003F2EB2"/>
    <w:rsid w:val="00402C2E"/>
    <w:rsid w:val="00413BE0"/>
    <w:rsid w:val="0043293E"/>
    <w:rsid w:val="004332CB"/>
    <w:rsid w:val="004366FD"/>
    <w:rsid w:val="00436A88"/>
    <w:rsid w:val="00446C5C"/>
    <w:rsid w:val="00452B22"/>
    <w:rsid w:val="00461190"/>
    <w:rsid w:val="004837B1"/>
    <w:rsid w:val="004837ED"/>
    <w:rsid w:val="00496ADF"/>
    <w:rsid w:val="004B5ED7"/>
    <w:rsid w:val="004B72BC"/>
    <w:rsid w:val="004C3C2D"/>
    <w:rsid w:val="004D0726"/>
    <w:rsid w:val="004E4A3F"/>
    <w:rsid w:val="004E5821"/>
    <w:rsid w:val="004F5B06"/>
    <w:rsid w:val="004F6C7C"/>
    <w:rsid w:val="005059A0"/>
    <w:rsid w:val="0051722C"/>
    <w:rsid w:val="005207FE"/>
    <w:rsid w:val="00540A6C"/>
    <w:rsid w:val="00546319"/>
    <w:rsid w:val="005567A2"/>
    <w:rsid w:val="00572880"/>
    <w:rsid w:val="005743A9"/>
    <w:rsid w:val="0057691D"/>
    <w:rsid w:val="00590E9A"/>
    <w:rsid w:val="005B0700"/>
    <w:rsid w:val="005B3E36"/>
    <w:rsid w:val="005B5CCE"/>
    <w:rsid w:val="005C0258"/>
    <w:rsid w:val="005C09A0"/>
    <w:rsid w:val="005C0C3D"/>
    <w:rsid w:val="005C66A0"/>
    <w:rsid w:val="005F00E2"/>
    <w:rsid w:val="006024E9"/>
    <w:rsid w:val="00606762"/>
    <w:rsid w:val="00606B30"/>
    <w:rsid w:val="00615C8C"/>
    <w:rsid w:val="006175F6"/>
    <w:rsid w:val="00654866"/>
    <w:rsid w:val="0066138F"/>
    <w:rsid w:val="00665400"/>
    <w:rsid w:val="0066722F"/>
    <w:rsid w:val="006725E2"/>
    <w:rsid w:val="0067679D"/>
    <w:rsid w:val="00681DF8"/>
    <w:rsid w:val="006941DB"/>
    <w:rsid w:val="006A7904"/>
    <w:rsid w:val="006B1993"/>
    <w:rsid w:val="006B5FF7"/>
    <w:rsid w:val="006B62ED"/>
    <w:rsid w:val="006C6BA0"/>
    <w:rsid w:val="006D1477"/>
    <w:rsid w:val="006E5D61"/>
    <w:rsid w:val="006F0CA9"/>
    <w:rsid w:val="00715A53"/>
    <w:rsid w:val="00722E63"/>
    <w:rsid w:val="0073057F"/>
    <w:rsid w:val="00731534"/>
    <w:rsid w:val="00737C83"/>
    <w:rsid w:val="0075744C"/>
    <w:rsid w:val="0076359D"/>
    <w:rsid w:val="007760E6"/>
    <w:rsid w:val="00777C98"/>
    <w:rsid w:val="00790446"/>
    <w:rsid w:val="007A63C5"/>
    <w:rsid w:val="007B0E6C"/>
    <w:rsid w:val="007B177F"/>
    <w:rsid w:val="007B4677"/>
    <w:rsid w:val="007C1C30"/>
    <w:rsid w:val="007D0575"/>
    <w:rsid w:val="007D1CFD"/>
    <w:rsid w:val="007D4A09"/>
    <w:rsid w:val="00805CFD"/>
    <w:rsid w:val="008240EB"/>
    <w:rsid w:val="008357B7"/>
    <w:rsid w:val="0084214A"/>
    <w:rsid w:val="00846A09"/>
    <w:rsid w:val="00846B41"/>
    <w:rsid w:val="00847CB2"/>
    <w:rsid w:val="0085568B"/>
    <w:rsid w:val="008634E3"/>
    <w:rsid w:val="008653B4"/>
    <w:rsid w:val="00866017"/>
    <w:rsid w:val="00875917"/>
    <w:rsid w:val="008817B2"/>
    <w:rsid w:val="00883097"/>
    <w:rsid w:val="00883379"/>
    <w:rsid w:val="008B2D71"/>
    <w:rsid w:val="008B5367"/>
    <w:rsid w:val="008B5F4B"/>
    <w:rsid w:val="008E0E49"/>
    <w:rsid w:val="008E260E"/>
    <w:rsid w:val="008F35BA"/>
    <w:rsid w:val="0091580F"/>
    <w:rsid w:val="00923EC8"/>
    <w:rsid w:val="00933640"/>
    <w:rsid w:val="0094390A"/>
    <w:rsid w:val="009454EC"/>
    <w:rsid w:val="00951526"/>
    <w:rsid w:val="00957299"/>
    <w:rsid w:val="00961F17"/>
    <w:rsid w:val="00962CEF"/>
    <w:rsid w:val="00973092"/>
    <w:rsid w:val="00987A58"/>
    <w:rsid w:val="00990633"/>
    <w:rsid w:val="009B0845"/>
    <w:rsid w:val="009B3815"/>
    <w:rsid w:val="009B5193"/>
    <w:rsid w:val="009D084A"/>
    <w:rsid w:val="009D2278"/>
    <w:rsid w:val="009E1092"/>
    <w:rsid w:val="009E305B"/>
    <w:rsid w:val="009E334E"/>
    <w:rsid w:val="009E6C33"/>
    <w:rsid w:val="009E75D5"/>
    <w:rsid w:val="009F00A4"/>
    <w:rsid w:val="009F4D29"/>
    <w:rsid w:val="00A13462"/>
    <w:rsid w:val="00A13731"/>
    <w:rsid w:val="00A210C3"/>
    <w:rsid w:val="00A21C63"/>
    <w:rsid w:val="00A3485F"/>
    <w:rsid w:val="00A42238"/>
    <w:rsid w:val="00A4339F"/>
    <w:rsid w:val="00A55F59"/>
    <w:rsid w:val="00A66BB6"/>
    <w:rsid w:val="00A67F17"/>
    <w:rsid w:val="00A71D1B"/>
    <w:rsid w:val="00A7209B"/>
    <w:rsid w:val="00A742B3"/>
    <w:rsid w:val="00A80657"/>
    <w:rsid w:val="00AA796E"/>
    <w:rsid w:val="00AB1BE0"/>
    <w:rsid w:val="00AB66CF"/>
    <w:rsid w:val="00AC5D8B"/>
    <w:rsid w:val="00AD7B3C"/>
    <w:rsid w:val="00AD7BFD"/>
    <w:rsid w:val="00AF3D78"/>
    <w:rsid w:val="00B00E74"/>
    <w:rsid w:val="00B06B6C"/>
    <w:rsid w:val="00B11658"/>
    <w:rsid w:val="00B1272F"/>
    <w:rsid w:val="00B152B6"/>
    <w:rsid w:val="00B22672"/>
    <w:rsid w:val="00B33C66"/>
    <w:rsid w:val="00B375C3"/>
    <w:rsid w:val="00B540CA"/>
    <w:rsid w:val="00B54170"/>
    <w:rsid w:val="00B607E3"/>
    <w:rsid w:val="00B65870"/>
    <w:rsid w:val="00B71D5A"/>
    <w:rsid w:val="00B73F52"/>
    <w:rsid w:val="00B76BB3"/>
    <w:rsid w:val="00B813A5"/>
    <w:rsid w:val="00BA128C"/>
    <w:rsid w:val="00BB64D5"/>
    <w:rsid w:val="00BD00CB"/>
    <w:rsid w:val="00BD2D92"/>
    <w:rsid w:val="00BD77AD"/>
    <w:rsid w:val="00BE225F"/>
    <w:rsid w:val="00BE3E3B"/>
    <w:rsid w:val="00C06F39"/>
    <w:rsid w:val="00C3558B"/>
    <w:rsid w:val="00C42849"/>
    <w:rsid w:val="00C4781C"/>
    <w:rsid w:val="00C47DD9"/>
    <w:rsid w:val="00C7041F"/>
    <w:rsid w:val="00C7290B"/>
    <w:rsid w:val="00C74050"/>
    <w:rsid w:val="00C811D6"/>
    <w:rsid w:val="00C94916"/>
    <w:rsid w:val="00C9733A"/>
    <w:rsid w:val="00CA233F"/>
    <w:rsid w:val="00CA4DE2"/>
    <w:rsid w:val="00CB6993"/>
    <w:rsid w:val="00CD385A"/>
    <w:rsid w:val="00CE455F"/>
    <w:rsid w:val="00CE507E"/>
    <w:rsid w:val="00D0175C"/>
    <w:rsid w:val="00D02FE9"/>
    <w:rsid w:val="00D032EF"/>
    <w:rsid w:val="00D1393E"/>
    <w:rsid w:val="00D21EB1"/>
    <w:rsid w:val="00D23AF3"/>
    <w:rsid w:val="00D32B86"/>
    <w:rsid w:val="00D469D7"/>
    <w:rsid w:val="00D51AA0"/>
    <w:rsid w:val="00D62A77"/>
    <w:rsid w:val="00D73224"/>
    <w:rsid w:val="00D73DE5"/>
    <w:rsid w:val="00D744F6"/>
    <w:rsid w:val="00D81958"/>
    <w:rsid w:val="00D865FA"/>
    <w:rsid w:val="00D901B2"/>
    <w:rsid w:val="00DA3213"/>
    <w:rsid w:val="00DB58A9"/>
    <w:rsid w:val="00DB6170"/>
    <w:rsid w:val="00DC02DF"/>
    <w:rsid w:val="00DC2216"/>
    <w:rsid w:val="00DD62DB"/>
    <w:rsid w:val="00DE42C7"/>
    <w:rsid w:val="00DF6101"/>
    <w:rsid w:val="00E10F9C"/>
    <w:rsid w:val="00E11C55"/>
    <w:rsid w:val="00E61C0F"/>
    <w:rsid w:val="00E742D7"/>
    <w:rsid w:val="00E74D0B"/>
    <w:rsid w:val="00E7668E"/>
    <w:rsid w:val="00E91C83"/>
    <w:rsid w:val="00E93E15"/>
    <w:rsid w:val="00EA255C"/>
    <w:rsid w:val="00EA3CCE"/>
    <w:rsid w:val="00EB21A9"/>
    <w:rsid w:val="00EB33C0"/>
    <w:rsid w:val="00EB6449"/>
    <w:rsid w:val="00EB7F30"/>
    <w:rsid w:val="00EC3E89"/>
    <w:rsid w:val="00EE2291"/>
    <w:rsid w:val="00EE533B"/>
    <w:rsid w:val="00EE7FAD"/>
    <w:rsid w:val="00F13738"/>
    <w:rsid w:val="00F13EAA"/>
    <w:rsid w:val="00F2790D"/>
    <w:rsid w:val="00F30B99"/>
    <w:rsid w:val="00F47317"/>
    <w:rsid w:val="00F622E1"/>
    <w:rsid w:val="00F636CA"/>
    <w:rsid w:val="00F70494"/>
    <w:rsid w:val="00F77630"/>
    <w:rsid w:val="00F93B47"/>
    <w:rsid w:val="00FB6476"/>
    <w:rsid w:val="00FB6CCE"/>
    <w:rsid w:val="00FE4D7F"/>
    <w:rsid w:val="00FE715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4A3AA9"/>
  <w15:docId w15:val="{976F2E55-B352-4D6D-84AF-BC83C502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607E3"/>
  </w:style>
  <w:style w:type="paragraph" w:styleId="berschrift1">
    <w:name w:val="heading 1"/>
    <w:basedOn w:val="Standard"/>
    <w:next w:val="Standard"/>
    <w:link w:val="berschrift1Zchn"/>
    <w:qFormat/>
    <w:rsid w:val="00847CB2"/>
    <w:pPr>
      <w:keepNext/>
      <w:keepLines/>
      <w:spacing w:before="240" w:after="0"/>
      <w:outlineLvl w:val="0"/>
    </w:pPr>
    <w:rPr>
      <w:rFonts w:ascii="Calibri Light" w:eastAsia="DengXian Light" w:hAnsi="Calibri Light" w:cs="Times New Roman"/>
      <w:color w:val="2E74B5"/>
      <w:sz w:val="32"/>
      <w:szCs w:val="32"/>
      <w:lang w:val="en-GB" w:eastAsia="en-GB" w:bidi="en-GB"/>
    </w:rPr>
  </w:style>
  <w:style w:type="paragraph" w:styleId="berschrift2">
    <w:name w:val="heading 2"/>
    <w:basedOn w:val="Standard"/>
    <w:next w:val="Standard"/>
    <w:link w:val="berschrift2Zchn"/>
    <w:qFormat/>
    <w:rsid w:val="00847CB2"/>
    <w:pPr>
      <w:keepNext/>
      <w:keepLines/>
      <w:spacing w:before="40" w:after="0"/>
      <w:outlineLvl w:val="1"/>
    </w:pPr>
    <w:rPr>
      <w:rFonts w:ascii="Calibri Light" w:eastAsia="DengXian Light" w:hAnsi="Calibri Light" w:cs="Times New Roman"/>
      <w:color w:val="2E74B5"/>
      <w:sz w:val="26"/>
      <w:szCs w:val="26"/>
      <w:lang w:val="en-GB" w:eastAsia="en-GB" w:bidi="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3616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36168"/>
  </w:style>
  <w:style w:type="paragraph" w:styleId="Fuzeile">
    <w:name w:val="footer"/>
    <w:basedOn w:val="Standard"/>
    <w:link w:val="FuzeileZchn"/>
    <w:uiPriority w:val="99"/>
    <w:unhideWhenUsed/>
    <w:rsid w:val="0003616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36168"/>
  </w:style>
  <w:style w:type="paragraph" w:styleId="Listenabsatz">
    <w:name w:val="List Paragraph"/>
    <w:basedOn w:val="Standard"/>
    <w:uiPriority w:val="34"/>
    <w:qFormat/>
    <w:rsid w:val="00036168"/>
    <w:pPr>
      <w:ind w:left="720"/>
      <w:contextualSpacing/>
    </w:pPr>
  </w:style>
  <w:style w:type="paragraph" w:styleId="Sprechblasentext">
    <w:name w:val="Balloon Text"/>
    <w:basedOn w:val="Standard"/>
    <w:link w:val="SprechblasentextZchn"/>
    <w:uiPriority w:val="99"/>
    <w:semiHidden/>
    <w:unhideWhenUsed/>
    <w:rsid w:val="0003616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36168"/>
    <w:rPr>
      <w:rFonts w:ascii="Segoe UI" w:hAnsi="Segoe UI" w:cs="Segoe UI"/>
      <w:sz w:val="18"/>
      <w:szCs w:val="18"/>
    </w:rPr>
  </w:style>
  <w:style w:type="character" w:customStyle="1" w:styleId="berschrift1Zchn">
    <w:name w:val="Überschrift 1 Zchn"/>
    <w:basedOn w:val="Absatz-Standardschriftart"/>
    <w:link w:val="berschrift1"/>
    <w:rsid w:val="00847CB2"/>
    <w:rPr>
      <w:rFonts w:ascii="Calibri Light" w:eastAsia="DengXian Light" w:hAnsi="Calibri Light" w:cs="Times New Roman"/>
      <w:color w:val="2E74B5"/>
      <w:sz w:val="32"/>
      <w:szCs w:val="32"/>
      <w:lang w:val="en-GB" w:eastAsia="en-GB" w:bidi="en-GB"/>
    </w:rPr>
  </w:style>
  <w:style w:type="character" w:customStyle="1" w:styleId="berschrift2Zchn">
    <w:name w:val="Überschrift 2 Zchn"/>
    <w:basedOn w:val="Absatz-Standardschriftart"/>
    <w:link w:val="berschrift2"/>
    <w:rsid w:val="00847CB2"/>
    <w:rPr>
      <w:rFonts w:ascii="Calibri Light" w:eastAsia="DengXian Light" w:hAnsi="Calibri Light" w:cs="Times New Roman"/>
      <w:color w:val="2E74B5"/>
      <w:sz w:val="26"/>
      <w:szCs w:val="26"/>
      <w:lang w:val="en-GB" w:eastAsia="en-GB" w:bidi="en-GB"/>
    </w:rPr>
  </w:style>
  <w:style w:type="paragraph" w:styleId="Textkrper">
    <w:name w:val="Body Text"/>
    <w:basedOn w:val="Standard"/>
    <w:link w:val="TextkrperZchn"/>
    <w:rsid w:val="00847CB2"/>
    <w:pPr>
      <w:spacing w:after="140" w:line="288" w:lineRule="auto"/>
    </w:pPr>
    <w:rPr>
      <w:rFonts w:ascii="Calibri" w:eastAsia="Calibri" w:hAnsi="Calibri" w:cs="Times New Roman"/>
      <w:lang w:val="en-GB" w:eastAsia="en-GB" w:bidi="en-GB"/>
    </w:rPr>
  </w:style>
  <w:style w:type="character" w:customStyle="1" w:styleId="TextkrperZchn">
    <w:name w:val="Textkörper Zchn"/>
    <w:basedOn w:val="Absatz-Standardschriftart"/>
    <w:link w:val="Textkrper"/>
    <w:rsid w:val="00847CB2"/>
    <w:rPr>
      <w:rFonts w:ascii="Calibri" w:eastAsia="Calibri" w:hAnsi="Calibri" w:cs="Times New Roman"/>
      <w:lang w:val="en-GB" w:eastAsia="en-GB" w:bidi="en-GB"/>
    </w:rPr>
  </w:style>
  <w:style w:type="paragraph" w:styleId="Textkrper2">
    <w:name w:val="Body Text 2"/>
    <w:basedOn w:val="Standard"/>
    <w:link w:val="Textkrper2Zchn"/>
    <w:rsid w:val="00847CB2"/>
    <w:pPr>
      <w:spacing w:after="120" w:line="480" w:lineRule="auto"/>
    </w:pPr>
    <w:rPr>
      <w:rFonts w:ascii="Calibri" w:eastAsia="Calibri" w:hAnsi="Calibri" w:cs="Times New Roman"/>
      <w:lang w:val="en-GB" w:eastAsia="en-GB" w:bidi="en-GB"/>
    </w:rPr>
  </w:style>
  <w:style w:type="character" w:customStyle="1" w:styleId="Textkrper2Zchn">
    <w:name w:val="Textkörper 2 Zchn"/>
    <w:basedOn w:val="Absatz-Standardschriftart"/>
    <w:link w:val="Textkrper2"/>
    <w:rsid w:val="00847CB2"/>
    <w:rPr>
      <w:rFonts w:ascii="Calibri" w:eastAsia="Calibri" w:hAnsi="Calibri" w:cs="Times New Roman"/>
      <w:lang w:val="en-GB" w:eastAsia="en-GB" w:bidi="en-GB"/>
    </w:rPr>
  </w:style>
  <w:style w:type="paragraph" w:styleId="Textkrper3">
    <w:name w:val="Body Text 3"/>
    <w:basedOn w:val="Standard"/>
    <w:link w:val="Textkrper3Zchn"/>
    <w:rsid w:val="00847CB2"/>
    <w:pPr>
      <w:spacing w:after="120"/>
    </w:pPr>
    <w:rPr>
      <w:rFonts w:ascii="Calibri" w:eastAsia="Calibri" w:hAnsi="Calibri" w:cs="Times New Roman"/>
      <w:sz w:val="16"/>
      <w:szCs w:val="16"/>
      <w:lang w:val="en-GB" w:eastAsia="en-GB" w:bidi="en-GB"/>
    </w:rPr>
  </w:style>
  <w:style w:type="character" w:customStyle="1" w:styleId="Textkrper3Zchn">
    <w:name w:val="Textkörper 3 Zchn"/>
    <w:basedOn w:val="Absatz-Standardschriftart"/>
    <w:link w:val="Textkrper3"/>
    <w:rsid w:val="00847CB2"/>
    <w:rPr>
      <w:rFonts w:ascii="Calibri" w:eastAsia="Calibri" w:hAnsi="Calibri" w:cs="Times New Roman"/>
      <w:sz w:val="16"/>
      <w:szCs w:val="16"/>
      <w:lang w:val="en-GB" w:eastAsia="en-GB" w:bidi="en-GB"/>
    </w:rPr>
  </w:style>
  <w:style w:type="table" w:styleId="Tabellenraster">
    <w:name w:val="Table Grid"/>
    <w:basedOn w:val="NormaleTabelle"/>
    <w:uiPriority w:val="39"/>
    <w:rsid w:val="00D469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3">
    <w:name w:val="Grid Table 4 Accent 3"/>
    <w:basedOn w:val="NormaleTabelle"/>
    <w:uiPriority w:val="49"/>
    <w:rsid w:val="00B76BB3"/>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Kommentarzeichen">
    <w:name w:val="annotation reference"/>
    <w:basedOn w:val="Absatz-Standardschriftart"/>
    <w:uiPriority w:val="99"/>
    <w:semiHidden/>
    <w:unhideWhenUsed/>
    <w:rsid w:val="00B76BB3"/>
    <w:rPr>
      <w:sz w:val="16"/>
      <w:szCs w:val="16"/>
    </w:rPr>
  </w:style>
  <w:style w:type="paragraph" w:styleId="Kommentartext">
    <w:name w:val="annotation text"/>
    <w:basedOn w:val="Standard"/>
    <w:link w:val="KommentartextZchn"/>
    <w:uiPriority w:val="99"/>
    <w:unhideWhenUsed/>
    <w:rsid w:val="00B76BB3"/>
    <w:pPr>
      <w:spacing w:line="240" w:lineRule="auto"/>
    </w:pPr>
    <w:rPr>
      <w:sz w:val="20"/>
      <w:szCs w:val="20"/>
    </w:rPr>
  </w:style>
  <w:style w:type="character" w:customStyle="1" w:styleId="KommentartextZchn">
    <w:name w:val="Kommentartext Zchn"/>
    <w:basedOn w:val="Absatz-Standardschriftart"/>
    <w:link w:val="Kommentartext"/>
    <w:uiPriority w:val="99"/>
    <w:rsid w:val="00B76BB3"/>
    <w:rPr>
      <w:sz w:val="20"/>
      <w:szCs w:val="20"/>
    </w:rPr>
  </w:style>
  <w:style w:type="paragraph" w:styleId="Kommentarthema">
    <w:name w:val="annotation subject"/>
    <w:basedOn w:val="Kommentartext"/>
    <w:next w:val="Kommentartext"/>
    <w:link w:val="KommentarthemaZchn"/>
    <w:uiPriority w:val="99"/>
    <w:semiHidden/>
    <w:unhideWhenUsed/>
    <w:rsid w:val="00B76BB3"/>
    <w:rPr>
      <w:b/>
      <w:bCs/>
    </w:rPr>
  </w:style>
  <w:style w:type="character" w:customStyle="1" w:styleId="KommentarthemaZchn">
    <w:name w:val="Kommentarthema Zchn"/>
    <w:basedOn w:val="KommentartextZchn"/>
    <w:link w:val="Kommentarthema"/>
    <w:uiPriority w:val="99"/>
    <w:semiHidden/>
    <w:rsid w:val="00B76BB3"/>
    <w:rPr>
      <w:b/>
      <w:bCs/>
      <w:sz w:val="20"/>
      <w:szCs w:val="20"/>
    </w:rPr>
  </w:style>
  <w:style w:type="paragraph" w:styleId="Titel">
    <w:name w:val="Title"/>
    <w:basedOn w:val="Standard"/>
    <w:next w:val="Standard"/>
    <w:link w:val="TitelZchn"/>
    <w:uiPriority w:val="10"/>
    <w:qFormat/>
    <w:rsid w:val="002F1076"/>
    <w:pPr>
      <w:jc w:val="center"/>
    </w:pPr>
    <w:rPr>
      <w:rFonts w:eastAsiaTheme="minorEastAsia"/>
      <w:b/>
      <w:lang w:eastAsia="zh-CN"/>
    </w:rPr>
  </w:style>
  <w:style w:type="character" w:customStyle="1" w:styleId="TitelZchn">
    <w:name w:val="Titel Zchn"/>
    <w:basedOn w:val="Absatz-Standardschriftart"/>
    <w:link w:val="Titel"/>
    <w:uiPriority w:val="10"/>
    <w:rsid w:val="002F1076"/>
    <w:rPr>
      <w:rFonts w:eastAsiaTheme="minorEastAsia"/>
      <w:b/>
      <w:lang w:eastAsia="zh-CN"/>
    </w:rPr>
  </w:style>
  <w:style w:type="paragraph" w:styleId="StandardWeb">
    <w:name w:val="Normal (Web)"/>
    <w:basedOn w:val="Standard"/>
    <w:uiPriority w:val="99"/>
    <w:semiHidden/>
    <w:unhideWhenUsed/>
    <w:rsid w:val="0076359D"/>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berarbeitung">
    <w:name w:val="Revision"/>
    <w:hidden/>
    <w:uiPriority w:val="99"/>
    <w:semiHidden/>
    <w:rsid w:val="007C1C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509217">
      <w:bodyDiv w:val="1"/>
      <w:marLeft w:val="0"/>
      <w:marRight w:val="0"/>
      <w:marTop w:val="0"/>
      <w:marBottom w:val="0"/>
      <w:divBdr>
        <w:top w:val="none" w:sz="0" w:space="0" w:color="auto"/>
        <w:left w:val="none" w:sz="0" w:space="0" w:color="auto"/>
        <w:bottom w:val="none" w:sz="0" w:space="0" w:color="auto"/>
        <w:right w:val="none" w:sz="0" w:space="0" w:color="auto"/>
      </w:divBdr>
    </w:div>
    <w:div w:id="396243425">
      <w:bodyDiv w:val="1"/>
      <w:marLeft w:val="0"/>
      <w:marRight w:val="0"/>
      <w:marTop w:val="0"/>
      <w:marBottom w:val="0"/>
      <w:divBdr>
        <w:top w:val="none" w:sz="0" w:space="0" w:color="auto"/>
        <w:left w:val="none" w:sz="0" w:space="0" w:color="auto"/>
        <w:bottom w:val="none" w:sz="0" w:space="0" w:color="auto"/>
        <w:right w:val="none" w:sz="0" w:space="0" w:color="auto"/>
      </w:divBdr>
    </w:div>
    <w:div w:id="639578842">
      <w:bodyDiv w:val="1"/>
      <w:marLeft w:val="0"/>
      <w:marRight w:val="0"/>
      <w:marTop w:val="0"/>
      <w:marBottom w:val="0"/>
      <w:divBdr>
        <w:top w:val="none" w:sz="0" w:space="0" w:color="auto"/>
        <w:left w:val="none" w:sz="0" w:space="0" w:color="auto"/>
        <w:bottom w:val="none" w:sz="0" w:space="0" w:color="auto"/>
        <w:right w:val="none" w:sz="0" w:space="0" w:color="auto"/>
      </w:divBdr>
    </w:div>
    <w:div w:id="695430707">
      <w:bodyDiv w:val="1"/>
      <w:marLeft w:val="0"/>
      <w:marRight w:val="0"/>
      <w:marTop w:val="0"/>
      <w:marBottom w:val="0"/>
      <w:divBdr>
        <w:top w:val="none" w:sz="0" w:space="0" w:color="auto"/>
        <w:left w:val="none" w:sz="0" w:space="0" w:color="auto"/>
        <w:bottom w:val="none" w:sz="0" w:space="0" w:color="auto"/>
        <w:right w:val="none" w:sz="0" w:space="0" w:color="auto"/>
      </w:divBdr>
    </w:div>
    <w:div w:id="1634019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79F3967-FDA9-4F59-B1FD-B99B24436A4E}">
  <we:reference id="6cec9104-4737-421b-a03d-239e5c3d9697" version="1.0.3.0" store="EXCatalog" storeType="EXCatalog"/>
  <we:alternateReferences>
    <we:reference id="WA200007740" version="1.0.3.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a9e2297-9922-49cb-881b-245196f956aa">
      <Terms xmlns="http://schemas.microsoft.com/office/infopath/2007/PartnerControls"/>
    </lcf76f155ced4ddcb4097134ff3c332f>
    <TaxCatchAll xmlns="834196fb-0e69-401a-9e1d-deaae8548da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roperties xmlns="http://www.imanage.com/work/xmlschema">
  <documentid>LAW_DE!17041965.2</documentid>
  <senderid>DEU52445</senderid>
  <senderemail>CHRISTIAN.RABE@LUTHER-LAWFIRM.COM</senderemail>
  <lastmodified>2025-10-06T17:21:00.0000000+02:00</lastmodified>
  <database>LAW_DE</database>
</properties>
</file>

<file path=customXml/item4.xml><?xml version="1.0" encoding="utf-8"?>
<ct:contentTypeSchema xmlns:ct="http://schemas.microsoft.com/office/2006/metadata/contentType" xmlns:ma="http://schemas.microsoft.com/office/2006/metadata/properties/metaAttributes" ct:_="" ma:_="" ma:contentTypeName="Dokument" ma:contentTypeID="0x01010095663726F9A4814D8A39DC31CB7718CF" ma:contentTypeVersion="12" ma:contentTypeDescription="Ein neues Dokument erstellen." ma:contentTypeScope="" ma:versionID="85bb63c9bd1c67f025b4507acf37e1f9">
  <xsd:schema xmlns:xsd="http://www.w3.org/2001/XMLSchema" xmlns:xs="http://www.w3.org/2001/XMLSchema" xmlns:p="http://schemas.microsoft.com/office/2006/metadata/properties" xmlns:ns2="7a9e2297-9922-49cb-881b-245196f956aa" xmlns:ns3="834196fb-0e69-401a-9e1d-deaae8548da6" targetNamespace="http://schemas.microsoft.com/office/2006/metadata/properties" ma:root="true" ma:fieldsID="7e088d3639049cb6cbbc6984c557f34c" ns2:_="" ns3:_="">
    <xsd:import namespace="7a9e2297-9922-49cb-881b-245196f956aa"/>
    <xsd:import namespace="834196fb-0e69-401a-9e1d-deaae8548d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9e2297-9922-49cb-881b-245196f95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7ae1db8-ea2a-425b-aa67-78d291517da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4196fb-0e69-401a-9e1d-deaae8548da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fd443e8-274a-41ec-badb-dbf92079ad40}" ma:internalName="TaxCatchAll" ma:showField="CatchAllData" ma:web="834196fb-0e69-401a-9e1d-deaae8548d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F92D1E-7BC4-4434-8205-9167BDC341B0}">
  <ds:schemaRefs>
    <ds:schemaRef ds:uri="http://schemas.microsoft.com/office/2006/metadata/properties"/>
    <ds:schemaRef ds:uri="http://schemas.microsoft.com/office/infopath/2007/PartnerControls"/>
    <ds:schemaRef ds:uri="7a9e2297-9922-49cb-881b-245196f956aa"/>
    <ds:schemaRef ds:uri="834196fb-0e69-401a-9e1d-deaae8548da6"/>
  </ds:schemaRefs>
</ds:datastoreItem>
</file>

<file path=customXml/itemProps2.xml><?xml version="1.0" encoding="utf-8"?>
<ds:datastoreItem xmlns:ds="http://schemas.openxmlformats.org/officeDocument/2006/customXml" ds:itemID="{737F2F76-FEB8-4895-A364-CEF44E9033BE}">
  <ds:schemaRefs>
    <ds:schemaRef ds:uri="http://schemas.openxmlformats.org/officeDocument/2006/bibliography"/>
  </ds:schemaRefs>
</ds:datastoreItem>
</file>

<file path=customXml/itemProps3.xml><?xml version="1.0" encoding="utf-8"?>
<ds:datastoreItem xmlns:ds="http://schemas.openxmlformats.org/officeDocument/2006/customXml" ds:itemID="{B8B0A436-FFD1-45FF-BF0A-963706914EDF}">
  <ds:schemaRefs>
    <ds:schemaRef ds:uri="http://www.imanage.com/work/xmlschema"/>
  </ds:schemaRefs>
</ds:datastoreItem>
</file>

<file path=customXml/itemProps4.xml><?xml version="1.0" encoding="utf-8"?>
<ds:datastoreItem xmlns:ds="http://schemas.openxmlformats.org/officeDocument/2006/customXml" ds:itemID="{0F3201A4-4BCE-4B38-A629-FE2DEDC1B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9e2297-9922-49cb-881b-245196f956aa"/>
    <ds:schemaRef ds:uri="834196fb-0e69-401a-9e1d-deaae8548d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8660464-1D7D-4108-A166-97333B4BE36B}">
  <ds:schemaRefs>
    <ds:schemaRef ds:uri="http://schemas.microsoft.com/sharepoint/v3/contenttype/forms"/>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17</Pages>
  <Words>3567</Words>
  <Characters>27684</Characters>
  <Application>Microsoft Office Word</Application>
  <DocSecurity>0</DocSecurity>
  <Lines>1845</Lines>
  <Paragraphs>1302</Paragraphs>
  <ScaleCrop>false</ScaleCrop>
  <Company/>
  <LinksUpToDate>false</LinksUpToDate>
  <CharactersWithSpaces>29949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Forvis Mazars </dc:creator>
  <cp:keywords/>
  <dc:description/>
  <cp:lastModifiedBy>Lukas Daub</cp:lastModifiedBy>
  <cp:revision>4</cp:revision>
  <cp:lastPrinted>2023-10-15T21:31:00Z</cp:lastPrinted>
  <dcterms:created xsi:type="dcterms:W3CDTF">2026-06-08T07:51:00Z</dcterms:created>
  <dcterms:modified xsi:type="dcterms:W3CDTF">2026-06-24T14:37:00Z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0x01010095663726F9A4814D8A39DC31CB7718CF</vt:lpwstr>
  </property>
  <property fmtid="{D5CDD505-2E9C-101B-9397-08002B2CF9AE}" pid="3" name="MediaServiceImageTags">
    <vt:lpwstr/>
  </property>
  <property fmtid="{D5CDD505-2E9C-101B-9397-08002B2CF9AE}" pid="4" name="iManageFooter">
    <vt:lpwstr>#2429497v1</vt:lpwstr>
  </property>
</Properties>
</file>